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6203EA97"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 #</w:t>
      </w:r>
      <w:r w:rsidR="00C87760" w:rsidRPr="000E5EF0">
        <w:rPr>
          <w:rFonts w:ascii="Arial" w:hAnsi="Arial" w:cs="Arial"/>
          <w:b/>
          <w:noProof/>
          <w:lang w:val="en-US" w:eastAsia="en-US"/>
        </w:rPr>
        <w:t>8</w:t>
      </w:r>
      <w:r w:rsidR="000157A6">
        <w:rPr>
          <w:rFonts w:ascii="Arial" w:hAnsi="Arial" w:cs="Arial"/>
          <w:b/>
          <w:noProof/>
          <w:lang w:val="en-US" w:eastAsia="en-US"/>
        </w:rPr>
        <w:t>9</w:t>
      </w:r>
      <w:r w:rsidR="000157A6">
        <w:rPr>
          <w:rFonts w:ascii="Arial" w:hAnsi="Arial" w:cs="Arial"/>
          <w:b/>
          <w:noProof/>
          <w:lang w:val="en-US" w:eastAsia="en-US"/>
        </w:rPr>
        <w:tab/>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w:t>
      </w:r>
      <w:r w:rsidR="000157A6">
        <w:rPr>
          <w:rFonts w:ascii="Arial" w:hAnsi="Arial" w:cs="Arial"/>
          <w:b/>
          <w:noProof/>
          <w:lang w:val="en-US" w:eastAsia="en-US"/>
        </w:rPr>
        <w:t>7</w:t>
      </w:r>
      <w:r w:rsidR="00771439">
        <w:rPr>
          <w:rFonts w:ascii="Arial" w:hAnsi="Arial" w:cs="Arial"/>
          <w:b/>
          <w:noProof/>
          <w:lang w:val="en-US" w:eastAsia="en-US"/>
        </w:rPr>
        <w:t>0</w:t>
      </w:r>
      <w:r w:rsidR="00CB7397">
        <w:rPr>
          <w:rFonts w:ascii="Arial" w:hAnsi="Arial" w:cs="Arial"/>
          <w:b/>
          <w:noProof/>
          <w:lang w:val="en-US" w:eastAsia="en-US"/>
        </w:rPr>
        <w:t>8093</w:t>
      </w:r>
    </w:p>
    <w:p w14:paraId="00471E17" w14:textId="0F68FA84" w:rsidR="00AF7772" w:rsidRPr="000E5EF0" w:rsidRDefault="000157A6"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Hangzhou</w:t>
      </w:r>
      <w:r w:rsidR="00C341C1" w:rsidRPr="000E5EF0">
        <w:rPr>
          <w:rFonts w:ascii="Arial" w:hAnsi="Arial" w:cs="Arial"/>
          <w:b/>
          <w:bCs/>
          <w:szCs w:val="24"/>
          <w:lang w:val="en-US" w:eastAsia="ko-KR"/>
        </w:rPr>
        <w:t xml:space="preserve">, </w:t>
      </w:r>
      <w:r w:rsidR="00005895">
        <w:rPr>
          <w:rFonts w:ascii="Arial" w:hAnsi="Arial" w:cs="Arial"/>
          <w:b/>
          <w:bCs/>
          <w:szCs w:val="24"/>
          <w:lang w:val="en-US" w:eastAsia="ko-KR"/>
        </w:rPr>
        <w:t xml:space="preserve">P.R. </w:t>
      </w:r>
      <w:r>
        <w:rPr>
          <w:rFonts w:ascii="Arial" w:hAnsi="Arial" w:cs="Arial"/>
          <w:b/>
          <w:bCs/>
          <w:szCs w:val="24"/>
          <w:lang w:val="en-US" w:eastAsia="ko-KR"/>
        </w:rPr>
        <w:t>China</w:t>
      </w:r>
      <w:r w:rsidR="00C341C1" w:rsidRPr="000E5EF0">
        <w:rPr>
          <w:rFonts w:ascii="Arial" w:hAnsi="Arial" w:cs="Arial"/>
          <w:b/>
          <w:bCs/>
          <w:szCs w:val="24"/>
          <w:lang w:val="en-US" w:eastAsia="ko-KR"/>
        </w:rPr>
        <w:t xml:space="preserve"> </w:t>
      </w:r>
      <w:r w:rsidR="00682B98" w:rsidRPr="000E5EF0">
        <w:rPr>
          <w:rFonts w:ascii="Arial" w:hAnsi="Arial" w:cs="Arial"/>
          <w:b/>
          <w:bCs/>
          <w:szCs w:val="24"/>
          <w:lang w:val="en-US" w:eastAsia="ko-KR"/>
        </w:rPr>
        <w:t>1</w:t>
      </w:r>
      <w:r>
        <w:rPr>
          <w:rFonts w:ascii="Arial" w:hAnsi="Arial" w:cs="Arial"/>
          <w:b/>
          <w:bCs/>
          <w:szCs w:val="24"/>
          <w:lang w:val="en-US" w:eastAsia="ko-KR"/>
        </w:rPr>
        <w:t>5</w:t>
      </w:r>
      <w:r w:rsidR="00CE0D0C">
        <w:rPr>
          <w:rFonts w:ascii="Arial" w:hAnsi="Arial" w:cs="Arial"/>
          <w:b/>
          <w:bCs/>
          <w:szCs w:val="24"/>
          <w:lang w:val="en-US" w:eastAsia="ko-KR"/>
        </w:rPr>
        <w:t xml:space="preserve">th – </w:t>
      </w:r>
      <w:r w:rsidR="00CE0D0C" w:rsidRPr="000E5EF0">
        <w:rPr>
          <w:rFonts w:ascii="Arial" w:hAnsi="Arial" w:cs="Arial"/>
          <w:b/>
          <w:bCs/>
          <w:szCs w:val="24"/>
          <w:lang w:val="en-US" w:eastAsia="ko-KR"/>
        </w:rPr>
        <w:t>19</w:t>
      </w:r>
      <w:r w:rsidR="00CE0D0C">
        <w:rPr>
          <w:rFonts w:ascii="Arial" w:hAnsi="Arial" w:cs="Arial"/>
          <w:b/>
          <w:bCs/>
          <w:szCs w:val="24"/>
          <w:lang w:val="en-US" w:eastAsia="ko-KR"/>
        </w:rPr>
        <w:t>th</w:t>
      </w:r>
      <w:r w:rsidR="00682B98" w:rsidRPr="000E5EF0">
        <w:rPr>
          <w:rFonts w:ascii="Arial" w:hAnsi="Arial" w:cs="Arial"/>
          <w:b/>
          <w:bCs/>
          <w:szCs w:val="24"/>
          <w:lang w:val="en-US" w:eastAsia="ko-KR"/>
        </w:rPr>
        <w:t xml:space="preserve"> </w:t>
      </w:r>
      <w:r>
        <w:rPr>
          <w:rFonts w:ascii="Arial" w:hAnsi="Arial" w:cs="Arial"/>
          <w:b/>
          <w:bCs/>
          <w:szCs w:val="24"/>
          <w:lang w:val="en-US" w:eastAsia="ko-KR"/>
        </w:rPr>
        <w:t>May</w:t>
      </w:r>
      <w:r w:rsidR="00C341C1" w:rsidRPr="000E5EF0">
        <w:rPr>
          <w:rFonts w:ascii="Arial" w:hAnsi="Arial" w:cs="Arial"/>
          <w:b/>
          <w:bCs/>
          <w:szCs w:val="24"/>
          <w:lang w:val="en-US" w:eastAsia="ko-KR"/>
        </w:rPr>
        <w:t xml:space="preserve"> 201</w:t>
      </w:r>
      <w:r>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04696098"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0157A6">
        <w:rPr>
          <w:rFonts w:cs="Arial"/>
          <w:b/>
          <w:lang w:val="en-US" w:eastAsia="ko-KR"/>
        </w:rPr>
        <w:t>O</w:t>
      </w:r>
      <w:r w:rsidR="00682B98" w:rsidRPr="000E5EF0">
        <w:rPr>
          <w:rFonts w:cs="Arial"/>
          <w:b/>
          <w:lang w:val="en-US" w:eastAsia="ko-KR"/>
        </w:rPr>
        <w:t xml:space="preserve">n </w:t>
      </w:r>
      <w:r w:rsidR="008814D5" w:rsidRPr="000E5EF0">
        <w:rPr>
          <w:rFonts w:cs="Arial"/>
          <w:b/>
          <w:lang w:val="en-US" w:eastAsia="ko-KR"/>
        </w:rPr>
        <w:t xml:space="preserve">RACH </w:t>
      </w:r>
      <w:r w:rsidR="000157A6">
        <w:rPr>
          <w:rFonts w:cs="Arial"/>
          <w:b/>
          <w:lang w:val="en-US" w:eastAsia="ko-KR"/>
        </w:rPr>
        <w:t>format design</w:t>
      </w:r>
      <w:r w:rsidR="00EF49D6" w:rsidRPr="000E5EF0">
        <w:rPr>
          <w:rFonts w:cs="Arial"/>
          <w:b/>
          <w:lang w:val="en-US" w:eastAsia="ko-KR"/>
        </w:rPr>
        <w:t xml:space="preserve"> for NR</w:t>
      </w:r>
    </w:p>
    <w:p w14:paraId="3EA48139" w14:textId="7FE1615A"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0157A6">
        <w:rPr>
          <w:rFonts w:cs="Arial"/>
          <w:b/>
          <w:lang w:val="en-US" w:eastAsia="ko-KR"/>
        </w:rPr>
        <w:t>7</w:t>
      </w:r>
      <w:r w:rsidR="00682B98" w:rsidRPr="000E5EF0">
        <w:rPr>
          <w:rFonts w:cs="Arial"/>
          <w:b/>
          <w:lang w:val="en-US" w:eastAsia="ko-KR"/>
        </w:rPr>
        <w:t>.1.</w:t>
      </w:r>
      <w:r w:rsidR="000157A6">
        <w:rPr>
          <w:rFonts w:cs="Arial"/>
          <w:b/>
          <w:lang w:val="en-US" w:eastAsia="ko-KR"/>
        </w:rPr>
        <w:t>1.4</w:t>
      </w:r>
      <w:r w:rsidR="00682B98" w:rsidRPr="000E5EF0">
        <w:rPr>
          <w:rFonts w:cs="Arial"/>
          <w:b/>
          <w:lang w:val="en-US" w:eastAsia="ko-KR"/>
        </w:rPr>
        <w:t>.</w:t>
      </w:r>
      <w:r w:rsidR="000157A6">
        <w:rPr>
          <w:rFonts w:cs="Arial"/>
          <w:b/>
          <w:lang w:val="en-US" w:eastAsia="ko-KR"/>
        </w:rPr>
        <w:t>1</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4C7EA8F7"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RAN1#8</w:t>
      </w:r>
      <w:r w:rsidR="00613BAB">
        <w:rPr>
          <w:szCs w:val="22"/>
          <w:lang w:val="en-US" w:eastAsia="ko-KR"/>
        </w:rPr>
        <w:t>8bis</w:t>
      </w:r>
      <w:r w:rsidRPr="000E5EF0">
        <w:rPr>
          <w:szCs w:val="22"/>
          <w:lang w:val="en-US" w:eastAsia="ko-KR"/>
        </w:rPr>
        <w:t xml:space="preserve"> meeting, </w:t>
      </w:r>
      <w:r w:rsidR="00613BAB">
        <w:rPr>
          <w:szCs w:val="22"/>
          <w:lang w:val="en-US" w:eastAsia="ko-KR"/>
        </w:rPr>
        <w:t>it has been decided to finalize several issues related to NR</w:t>
      </w:r>
      <w:r w:rsidR="005C1A07">
        <w:rPr>
          <w:szCs w:val="22"/>
          <w:lang w:val="en-US" w:eastAsia="ko-KR"/>
        </w:rPr>
        <w:t xml:space="preserve"> physical</w:t>
      </w:r>
      <w:r w:rsidR="00613BAB">
        <w:rPr>
          <w:szCs w:val="22"/>
          <w:lang w:val="en-US" w:eastAsia="ko-KR"/>
        </w:rPr>
        <w:t xml:space="preserve"> </w:t>
      </w:r>
      <w:r w:rsidR="00CF42D8">
        <w:rPr>
          <w:szCs w:val="22"/>
          <w:lang w:val="en-US" w:eastAsia="ko-KR"/>
        </w:rPr>
        <w:t>r</w:t>
      </w:r>
      <w:r w:rsidR="00613BAB">
        <w:rPr>
          <w:szCs w:val="22"/>
          <w:lang w:val="en-US" w:eastAsia="ko-KR"/>
        </w:rPr>
        <w:t>andom access channel (</w:t>
      </w:r>
      <w:r w:rsidR="005C1A07">
        <w:rPr>
          <w:szCs w:val="22"/>
          <w:lang w:val="en-US" w:eastAsia="ko-KR"/>
        </w:rPr>
        <w:t>P</w:t>
      </w:r>
      <w:r w:rsidR="00613BAB">
        <w:rPr>
          <w:szCs w:val="22"/>
          <w:lang w:val="en-US" w:eastAsia="ko-KR"/>
        </w:rPr>
        <w:t>RACH)</w:t>
      </w:r>
      <w:r w:rsidR="000922E6">
        <w:rPr>
          <w:szCs w:val="22"/>
          <w:lang w:val="en-US" w:eastAsia="ko-KR"/>
        </w:rPr>
        <w:t xml:space="preserve"> design and RA procedure</w:t>
      </w:r>
      <w:r w:rsidR="00613BAB">
        <w:rPr>
          <w:szCs w:val="22"/>
          <w:lang w:val="en-US" w:eastAsia="ko-KR"/>
        </w:rPr>
        <w:t xml:space="preserve"> in</w:t>
      </w:r>
      <w:r w:rsidR="00083435" w:rsidRPr="000E5EF0">
        <w:rPr>
          <w:szCs w:val="22"/>
          <w:lang w:val="en-US" w:eastAsia="ko-KR"/>
        </w:rPr>
        <w:t xml:space="preserve"> </w:t>
      </w:r>
      <w:r w:rsidR="00613BAB">
        <w:rPr>
          <w:szCs w:val="22"/>
          <w:lang w:val="en-US" w:eastAsia="ko-KR"/>
        </w:rPr>
        <w:t xml:space="preserve">RAN1 #89 meeting as shown below </w:t>
      </w:r>
      <w:r w:rsidR="00083435" w:rsidRPr="000E5EF0">
        <w:rPr>
          <w:szCs w:val="22"/>
          <w:lang w:val="en-US" w:eastAsia="ko-KR"/>
        </w:rPr>
        <w:t>[1</w:t>
      </w:r>
      <w:r w:rsidR="000B4F74">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50E418D6" w14:textId="77777777" w:rsidR="00613BAB" w:rsidRPr="00205AFD" w:rsidRDefault="00613BAB" w:rsidP="00613BAB">
                            <w:pPr>
                              <w:rPr>
                                <w:rFonts w:eastAsia="MS Mincho"/>
                                <w:b/>
                                <w:u w:val="single"/>
                              </w:rPr>
                            </w:pPr>
                            <w:r>
                              <w:rPr>
                                <w:rFonts w:eastAsia="MS Mincho" w:hint="eastAsia"/>
                                <w:b/>
                                <w:u w:val="single"/>
                              </w:rPr>
                              <w:t>C</w:t>
                            </w:r>
                            <w:r w:rsidRPr="00205AFD">
                              <w:rPr>
                                <w:rFonts w:eastAsia="MS Mincho" w:hint="eastAsia"/>
                                <w:b/>
                                <w:u w:val="single"/>
                              </w:rPr>
                              <w:t>onclusions:</w:t>
                            </w:r>
                          </w:p>
                          <w:p w14:paraId="5999ABAC" w14:textId="77777777" w:rsidR="00613BAB" w:rsidRPr="00205AFD" w:rsidRDefault="00613BAB" w:rsidP="00613BAB">
                            <w:pPr>
                              <w:numPr>
                                <w:ilvl w:val="0"/>
                                <w:numId w:val="34"/>
                              </w:numPr>
                              <w:spacing w:line="240" w:lineRule="auto"/>
                              <w:jc w:val="left"/>
                              <w:rPr>
                                <w:rFonts w:eastAsia="MS Mincho"/>
                                <w:lang w:val="en-US"/>
                              </w:rPr>
                            </w:pPr>
                            <w:r w:rsidRPr="00205AFD">
                              <w:rPr>
                                <w:rFonts w:eastAsia="MS Mincho" w:hint="eastAsia"/>
                                <w:lang w:val="en-US"/>
                              </w:rPr>
                              <w:t>For Random Access,</w:t>
                            </w:r>
                          </w:p>
                          <w:p w14:paraId="775BCED5" w14:textId="77777777" w:rsidR="00613BAB" w:rsidRPr="00205AFD" w:rsidRDefault="00613BAB" w:rsidP="00613BAB">
                            <w:pPr>
                              <w:numPr>
                                <w:ilvl w:val="0"/>
                                <w:numId w:val="33"/>
                              </w:numPr>
                              <w:tabs>
                                <w:tab w:val="clear" w:pos="720"/>
                                <w:tab w:val="num" w:pos="520"/>
                              </w:tabs>
                              <w:spacing w:line="240" w:lineRule="auto"/>
                              <w:ind w:leftChars="80" w:left="536"/>
                              <w:jc w:val="left"/>
                              <w:rPr>
                                <w:rFonts w:eastAsia="MS Mincho"/>
                                <w:lang w:val="en-US"/>
                              </w:rPr>
                            </w:pPr>
                            <w:r w:rsidRPr="00205AFD">
                              <w:rPr>
                                <w:rFonts w:eastAsia="MS Mincho" w:hint="eastAsia"/>
                                <w:lang w:val="en-US"/>
                              </w:rPr>
                              <w:t>following remaining issues need to be finalized in the next meeting</w:t>
                            </w:r>
                          </w:p>
                          <w:p w14:paraId="181AAA0E" w14:textId="77777777" w:rsidR="00613BAB" w:rsidRPr="00205AFD"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RACH preamble sequence length and subcarrier spacing</w:t>
                            </w:r>
                          </w:p>
                          <w:p w14:paraId="51FAAB7C" w14:textId="77777777" w:rsidR="00613BAB" w:rsidRPr="00205AFD" w:rsidRDefault="00613BAB" w:rsidP="00613BAB">
                            <w:pPr>
                              <w:numPr>
                                <w:ilvl w:val="2"/>
                                <w:numId w:val="33"/>
                              </w:numPr>
                              <w:spacing w:line="240" w:lineRule="auto"/>
                              <w:ind w:leftChars="800" w:left="2120"/>
                              <w:jc w:val="left"/>
                              <w:rPr>
                                <w:rFonts w:eastAsia="MS Mincho"/>
                                <w:lang w:val="en-US"/>
                              </w:rPr>
                            </w:pPr>
                            <w:r w:rsidRPr="00205AFD">
                              <w:rPr>
                                <w:rFonts w:eastAsia="MS Mincho"/>
                                <w:lang w:val="en-US"/>
                              </w:rPr>
                              <w:t>Selection of L between L = 63/71 and L = 127/139</w:t>
                            </w:r>
                          </w:p>
                          <w:p w14:paraId="18918A11" w14:textId="77777777" w:rsidR="00613BAB" w:rsidRPr="00205AFD" w:rsidRDefault="00613BAB" w:rsidP="00613BAB">
                            <w:pPr>
                              <w:numPr>
                                <w:ilvl w:val="2"/>
                                <w:numId w:val="33"/>
                              </w:numPr>
                              <w:spacing w:line="240" w:lineRule="auto"/>
                              <w:ind w:leftChars="800" w:left="2120"/>
                              <w:jc w:val="left"/>
                              <w:rPr>
                                <w:rFonts w:eastAsia="MS Mincho"/>
                                <w:lang w:val="en-US"/>
                              </w:rPr>
                            </w:pPr>
                            <w:r w:rsidRPr="00205AFD">
                              <w:rPr>
                                <w:rFonts w:eastAsia="MS Mincho"/>
                                <w:lang w:val="en-US"/>
                              </w:rPr>
                              <w:t>Further down-selection of subcarrier spacing  if needed</w:t>
                            </w:r>
                          </w:p>
                          <w:p w14:paraId="226A75BC" w14:textId="77777777" w:rsidR="00613BAB" w:rsidRPr="002340C5" w:rsidRDefault="00613BAB" w:rsidP="00613BAB">
                            <w:pPr>
                              <w:numPr>
                                <w:ilvl w:val="1"/>
                                <w:numId w:val="33"/>
                              </w:numPr>
                              <w:spacing w:line="240" w:lineRule="auto"/>
                              <w:ind w:leftChars="440" w:left="1328"/>
                              <w:jc w:val="left"/>
                              <w:rPr>
                                <w:rFonts w:eastAsia="MS Mincho"/>
                                <w:lang w:val="en-US"/>
                              </w:rPr>
                            </w:pPr>
                            <w:r w:rsidRPr="002340C5">
                              <w:rPr>
                                <w:rFonts w:eastAsia="MS Mincho"/>
                                <w:lang w:val="en-US"/>
                              </w:rPr>
                              <w:t>RACH format design</w:t>
                            </w:r>
                          </w:p>
                          <w:p w14:paraId="693372AE" w14:textId="77777777" w:rsidR="00613BAB" w:rsidRPr="002340C5" w:rsidRDefault="00613BAB" w:rsidP="00613BAB">
                            <w:pPr>
                              <w:numPr>
                                <w:ilvl w:val="2"/>
                                <w:numId w:val="33"/>
                              </w:numPr>
                              <w:spacing w:line="240" w:lineRule="auto"/>
                              <w:ind w:leftChars="800" w:left="2120"/>
                              <w:jc w:val="left"/>
                              <w:rPr>
                                <w:rFonts w:eastAsia="MS Mincho"/>
                                <w:lang w:val="en-US"/>
                              </w:rPr>
                            </w:pPr>
                            <w:r w:rsidRPr="002340C5">
                              <w:rPr>
                                <w:rFonts w:eastAsia="MS Mincho" w:hint="eastAsia"/>
                                <w:lang w:val="en-US"/>
                              </w:rPr>
                              <w:t>Supported preamble formats of option 1 and detailed design of each</w:t>
                            </w:r>
                          </w:p>
                          <w:p w14:paraId="75C35EB1" w14:textId="77777777" w:rsidR="00613BAB" w:rsidRPr="002340C5" w:rsidRDefault="00613BAB" w:rsidP="00613BAB">
                            <w:pPr>
                              <w:numPr>
                                <w:ilvl w:val="2"/>
                                <w:numId w:val="33"/>
                              </w:numPr>
                              <w:spacing w:line="240" w:lineRule="auto"/>
                              <w:ind w:leftChars="800" w:left="2120"/>
                              <w:jc w:val="left"/>
                              <w:rPr>
                                <w:rFonts w:eastAsia="MS Mincho"/>
                                <w:lang w:val="en-US"/>
                              </w:rPr>
                            </w:pPr>
                            <w:r w:rsidRPr="002340C5">
                              <w:rPr>
                                <w:rFonts w:eastAsia="MS Mincho"/>
                                <w:lang w:val="en-US"/>
                              </w:rPr>
                              <w:t>Whether/how to support option 2 and option 4</w:t>
                            </w:r>
                          </w:p>
                          <w:p w14:paraId="63149234" w14:textId="77777777" w:rsidR="00613BAB" w:rsidRPr="002340C5" w:rsidRDefault="00613BAB" w:rsidP="00613BAB">
                            <w:pPr>
                              <w:numPr>
                                <w:ilvl w:val="2"/>
                                <w:numId w:val="33"/>
                              </w:numPr>
                              <w:spacing w:line="240" w:lineRule="auto"/>
                              <w:ind w:leftChars="800" w:left="2120"/>
                              <w:jc w:val="left"/>
                              <w:rPr>
                                <w:rFonts w:eastAsia="MS Mincho"/>
                                <w:lang w:val="en-US"/>
                              </w:rPr>
                            </w:pPr>
                            <w:r w:rsidRPr="002340C5">
                              <w:rPr>
                                <w:rFonts w:eastAsia="MS Mincho"/>
                                <w:lang w:val="en-US"/>
                              </w:rPr>
                              <w:t>CP/GT length</w:t>
                            </w:r>
                          </w:p>
                          <w:p w14:paraId="2739AFEE" w14:textId="77777777" w:rsidR="00613BAB" w:rsidRPr="00205AFD" w:rsidRDefault="00613BAB" w:rsidP="00613BAB">
                            <w:pPr>
                              <w:numPr>
                                <w:ilvl w:val="0"/>
                                <w:numId w:val="33"/>
                              </w:numPr>
                              <w:spacing w:line="240" w:lineRule="auto"/>
                              <w:ind w:leftChars="80" w:left="536"/>
                              <w:jc w:val="left"/>
                              <w:rPr>
                                <w:rFonts w:eastAsia="MS Mincho"/>
                                <w:lang w:val="en-US"/>
                              </w:rPr>
                            </w:pPr>
                            <w:r w:rsidRPr="00205AFD">
                              <w:rPr>
                                <w:rFonts w:eastAsia="MS Mincho" w:hint="eastAsia"/>
                                <w:lang w:val="en-US"/>
                              </w:rPr>
                              <w:t xml:space="preserve">Followings remaining issues </w:t>
                            </w:r>
                            <w:r>
                              <w:rPr>
                                <w:rFonts w:eastAsia="MS Mincho" w:hint="eastAsia"/>
                                <w:lang w:val="en-US"/>
                              </w:rPr>
                              <w:t>need to be finalized by Nov. meeting</w:t>
                            </w:r>
                          </w:p>
                          <w:p w14:paraId="6B1F0B89" w14:textId="77777777" w:rsidR="00613BAB" w:rsidRPr="00205AFD"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RACH configuration</w:t>
                            </w:r>
                          </w:p>
                          <w:p w14:paraId="210A6AF3" w14:textId="77777777" w:rsidR="00613BAB" w:rsidRPr="00205AFD"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RACH procedure</w:t>
                            </w:r>
                          </w:p>
                          <w:p w14:paraId="27B5C093" w14:textId="77777777" w:rsidR="00613BAB"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Power control/power ramping</w:t>
                            </w:r>
                            <w:r>
                              <w:rPr>
                                <w:rFonts w:eastAsia="MS Mincho" w:hint="eastAsia"/>
                                <w:lang w:val="en-US"/>
                              </w:rPr>
                              <w:t xml:space="preserve"> </w:t>
                            </w:r>
                          </w:p>
                          <w:p w14:paraId="27A9EA2B" w14:textId="7241CBC5" w:rsidR="007E3361" w:rsidRPr="00613BAB" w:rsidRDefault="00613BAB" w:rsidP="00613BAB">
                            <w:pPr>
                              <w:numPr>
                                <w:ilvl w:val="1"/>
                                <w:numId w:val="33"/>
                              </w:numPr>
                              <w:spacing w:line="240" w:lineRule="auto"/>
                              <w:ind w:leftChars="440" w:left="1328"/>
                              <w:jc w:val="left"/>
                              <w:rPr>
                                <w:rFonts w:eastAsia="MS Mincho"/>
                                <w:lang w:val="en-US"/>
                              </w:rPr>
                            </w:pPr>
                            <w:r>
                              <w:rPr>
                                <w:rFonts w:eastAsia="MS Mincho" w:hint="eastAsia"/>
                                <w:lang w:val="en-US"/>
                              </w:rPr>
                              <w:t>Note that all RRC related aspects need to be finalized by Oct. meeting</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50E418D6" w14:textId="77777777" w:rsidR="00613BAB" w:rsidRPr="00205AFD" w:rsidRDefault="00613BAB" w:rsidP="00613BAB">
                      <w:pPr>
                        <w:rPr>
                          <w:rFonts w:eastAsia="MS Mincho"/>
                          <w:b/>
                          <w:u w:val="single"/>
                        </w:rPr>
                      </w:pPr>
                      <w:r>
                        <w:rPr>
                          <w:rFonts w:eastAsia="MS Mincho" w:hint="eastAsia"/>
                          <w:b/>
                          <w:u w:val="single"/>
                        </w:rPr>
                        <w:t>C</w:t>
                      </w:r>
                      <w:r w:rsidRPr="00205AFD">
                        <w:rPr>
                          <w:rFonts w:eastAsia="MS Mincho" w:hint="eastAsia"/>
                          <w:b/>
                          <w:u w:val="single"/>
                        </w:rPr>
                        <w:t>onclusions:</w:t>
                      </w:r>
                    </w:p>
                    <w:p w14:paraId="5999ABAC" w14:textId="77777777" w:rsidR="00613BAB" w:rsidRPr="00205AFD" w:rsidRDefault="00613BAB" w:rsidP="00613BAB">
                      <w:pPr>
                        <w:numPr>
                          <w:ilvl w:val="0"/>
                          <w:numId w:val="34"/>
                        </w:numPr>
                        <w:spacing w:line="240" w:lineRule="auto"/>
                        <w:jc w:val="left"/>
                        <w:rPr>
                          <w:rFonts w:eastAsia="MS Mincho"/>
                          <w:lang w:val="en-US"/>
                        </w:rPr>
                      </w:pPr>
                      <w:r w:rsidRPr="00205AFD">
                        <w:rPr>
                          <w:rFonts w:eastAsia="MS Mincho" w:hint="eastAsia"/>
                          <w:lang w:val="en-US"/>
                        </w:rPr>
                        <w:t>For Random Access,</w:t>
                      </w:r>
                    </w:p>
                    <w:p w14:paraId="775BCED5" w14:textId="77777777" w:rsidR="00613BAB" w:rsidRPr="00205AFD" w:rsidRDefault="00613BAB" w:rsidP="00613BAB">
                      <w:pPr>
                        <w:numPr>
                          <w:ilvl w:val="0"/>
                          <w:numId w:val="33"/>
                        </w:numPr>
                        <w:tabs>
                          <w:tab w:val="clear" w:pos="720"/>
                          <w:tab w:val="num" w:pos="520"/>
                        </w:tabs>
                        <w:spacing w:line="240" w:lineRule="auto"/>
                        <w:ind w:leftChars="80" w:left="536"/>
                        <w:jc w:val="left"/>
                        <w:rPr>
                          <w:rFonts w:eastAsia="MS Mincho"/>
                          <w:lang w:val="en-US"/>
                        </w:rPr>
                      </w:pPr>
                      <w:r w:rsidRPr="00205AFD">
                        <w:rPr>
                          <w:rFonts w:eastAsia="MS Mincho" w:hint="eastAsia"/>
                          <w:lang w:val="en-US"/>
                        </w:rPr>
                        <w:t>following remaining issues need to be finalized in the next meeting</w:t>
                      </w:r>
                    </w:p>
                    <w:p w14:paraId="181AAA0E" w14:textId="77777777" w:rsidR="00613BAB" w:rsidRPr="00205AFD"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RACH preamble sequence length and subcarrier spacing</w:t>
                      </w:r>
                    </w:p>
                    <w:p w14:paraId="51FAAB7C" w14:textId="77777777" w:rsidR="00613BAB" w:rsidRPr="00205AFD" w:rsidRDefault="00613BAB" w:rsidP="00613BAB">
                      <w:pPr>
                        <w:numPr>
                          <w:ilvl w:val="2"/>
                          <w:numId w:val="33"/>
                        </w:numPr>
                        <w:spacing w:line="240" w:lineRule="auto"/>
                        <w:ind w:leftChars="800" w:left="2120"/>
                        <w:jc w:val="left"/>
                        <w:rPr>
                          <w:rFonts w:eastAsia="MS Mincho"/>
                          <w:lang w:val="en-US"/>
                        </w:rPr>
                      </w:pPr>
                      <w:r w:rsidRPr="00205AFD">
                        <w:rPr>
                          <w:rFonts w:eastAsia="MS Mincho"/>
                          <w:lang w:val="en-US"/>
                        </w:rPr>
                        <w:t>Selection of L between L = 63/71 and L = 127/139</w:t>
                      </w:r>
                    </w:p>
                    <w:p w14:paraId="18918A11" w14:textId="77777777" w:rsidR="00613BAB" w:rsidRPr="00205AFD" w:rsidRDefault="00613BAB" w:rsidP="00613BAB">
                      <w:pPr>
                        <w:numPr>
                          <w:ilvl w:val="2"/>
                          <w:numId w:val="33"/>
                        </w:numPr>
                        <w:spacing w:line="240" w:lineRule="auto"/>
                        <w:ind w:leftChars="800" w:left="2120"/>
                        <w:jc w:val="left"/>
                        <w:rPr>
                          <w:rFonts w:eastAsia="MS Mincho"/>
                          <w:lang w:val="en-US"/>
                        </w:rPr>
                      </w:pPr>
                      <w:r w:rsidRPr="00205AFD">
                        <w:rPr>
                          <w:rFonts w:eastAsia="MS Mincho"/>
                          <w:lang w:val="en-US"/>
                        </w:rPr>
                        <w:t>Further down-selection of subcarrier spacing  if needed</w:t>
                      </w:r>
                    </w:p>
                    <w:p w14:paraId="226A75BC" w14:textId="77777777" w:rsidR="00613BAB" w:rsidRPr="002340C5" w:rsidRDefault="00613BAB" w:rsidP="00613BAB">
                      <w:pPr>
                        <w:numPr>
                          <w:ilvl w:val="1"/>
                          <w:numId w:val="33"/>
                        </w:numPr>
                        <w:spacing w:line="240" w:lineRule="auto"/>
                        <w:ind w:leftChars="440" w:left="1328"/>
                        <w:jc w:val="left"/>
                        <w:rPr>
                          <w:rFonts w:eastAsia="MS Mincho"/>
                          <w:lang w:val="en-US"/>
                        </w:rPr>
                      </w:pPr>
                      <w:r w:rsidRPr="002340C5">
                        <w:rPr>
                          <w:rFonts w:eastAsia="MS Mincho"/>
                          <w:lang w:val="en-US"/>
                        </w:rPr>
                        <w:t>RACH format design</w:t>
                      </w:r>
                    </w:p>
                    <w:p w14:paraId="693372AE" w14:textId="77777777" w:rsidR="00613BAB" w:rsidRPr="002340C5" w:rsidRDefault="00613BAB" w:rsidP="00613BAB">
                      <w:pPr>
                        <w:numPr>
                          <w:ilvl w:val="2"/>
                          <w:numId w:val="33"/>
                        </w:numPr>
                        <w:spacing w:line="240" w:lineRule="auto"/>
                        <w:ind w:leftChars="800" w:left="2120"/>
                        <w:jc w:val="left"/>
                        <w:rPr>
                          <w:rFonts w:eastAsia="MS Mincho"/>
                          <w:lang w:val="en-US"/>
                        </w:rPr>
                      </w:pPr>
                      <w:r w:rsidRPr="002340C5">
                        <w:rPr>
                          <w:rFonts w:eastAsia="MS Mincho" w:hint="eastAsia"/>
                          <w:lang w:val="en-US"/>
                        </w:rPr>
                        <w:t>Supported preamble formats of option 1 and detailed design of each</w:t>
                      </w:r>
                    </w:p>
                    <w:p w14:paraId="75C35EB1" w14:textId="77777777" w:rsidR="00613BAB" w:rsidRPr="002340C5" w:rsidRDefault="00613BAB" w:rsidP="00613BAB">
                      <w:pPr>
                        <w:numPr>
                          <w:ilvl w:val="2"/>
                          <w:numId w:val="33"/>
                        </w:numPr>
                        <w:spacing w:line="240" w:lineRule="auto"/>
                        <w:ind w:leftChars="800" w:left="2120"/>
                        <w:jc w:val="left"/>
                        <w:rPr>
                          <w:rFonts w:eastAsia="MS Mincho"/>
                          <w:lang w:val="en-US"/>
                        </w:rPr>
                      </w:pPr>
                      <w:r w:rsidRPr="002340C5">
                        <w:rPr>
                          <w:rFonts w:eastAsia="MS Mincho"/>
                          <w:lang w:val="en-US"/>
                        </w:rPr>
                        <w:t>Whether/how to support option 2 and option 4</w:t>
                      </w:r>
                    </w:p>
                    <w:p w14:paraId="63149234" w14:textId="77777777" w:rsidR="00613BAB" w:rsidRPr="002340C5" w:rsidRDefault="00613BAB" w:rsidP="00613BAB">
                      <w:pPr>
                        <w:numPr>
                          <w:ilvl w:val="2"/>
                          <w:numId w:val="33"/>
                        </w:numPr>
                        <w:spacing w:line="240" w:lineRule="auto"/>
                        <w:ind w:leftChars="800" w:left="2120"/>
                        <w:jc w:val="left"/>
                        <w:rPr>
                          <w:rFonts w:eastAsia="MS Mincho"/>
                          <w:lang w:val="en-US"/>
                        </w:rPr>
                      </w:pPr>
                      <w:r w:rsidRPr="002340C5">
                        <w:rPr>
                          <w:rFonts w:eastAsia="MS Mincho"/>
                          <w:lang w:val="en-US"/>
                        </w:rPr>
                        <w:t>CP/GT length</w:t>
                      </w:r>
                    </w:p>
                    <w:p w14:paraId="2739AFEE" w14:textId="77777777" w:rsidR="00613BAB" w:rsidRPr="00205AFD" w:rsidRDefault="00613BAB" w:rsidP="00613BAB">
                      <w:pPr>
                        <w:numPr>
                          <w:ilvl w:val="0"/>
                          <w:numId w:val="33"/>
                        </w:numPr>
                        <w:spacing w:line="240" w:lineRule="auto"/>
                        <w:ind w:leftChars="80" w:left="536"/>
                        <w:jc w:val="left"/>
                        <w:rPr>
                          <w:rFonts w:eastAsia="MS Mincho"/>
                          <w:lang w:val="en-US"/>
                        </w:rPr>
                      </w:pPr>
                      <w:r w:rsidRPr="00205AFD">
                        <w:rPr>
                          <w:rFonts w:eastAsia="MS Mincho" w:hint="eastAsia"/>
                          <w:lang w:val="en-US"/>
                        </w:rPr>
                        <w:t xml:space="preserve">Followings remaining issues </w:t>
                      </w:r>
                      <w:r>
                        <w:rPr>
                          <w:rFonts w:eastAsia="MS Mincho" w:hint="eastAsia"/>
                          <w:lang w:val="en-US"/>
                        </w:rPr>
                        <w:t>need to be finalized by Nov. meeting</w:t>
                      </w:r>
                    </w:p>
                    <w:p w14:paraId="6B1F0B89" w14:textId="77777777" w:rsidR="00613BAB" w:rsidRPr="00205AFD"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RACH configuration</w:t>
                      </w:r>
                    </w:p>
                    <w:p w14:paraId="210A6AF3" w14:textId="77777777" w:rsidR="00613BAB" w:rsidRPr="00205AFD"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RACH procedure</w:t>
                      </w:r>
                    </w:p>
                    <w:p w14:paraId="27B5C093" w14:textId="77777777" w:rsidR="00613BAB" w:rsidRDefault="00613BAB" w:rsidP="00613BAB">
                      <w:pPr>
                        <w:numPr>
                          <w:ilvl w:val="1"/>
                          <w:numId w:val="33"/>
                        </w:numPr>
                        <w:spacing w:line="240" w:lineRule="auto"/>
                        <w:ind w:leftChars="440" w:left="1328"/>
                        <w:jc w:val="left"/>
                        <w:rPr>
                          <w:rFonts w:eastAsia="MS Mincho"/>
                          <w:lang w:val="en-US"/>
                        </w:rPr>
                      </w:pPr>
                      <w:r w:rsidRPr="00205AFD">
                        <w:rPr>
                          <w:rFonts w:eastAsia="MS Mincho"/>
                          <w:lang w:val="en-US"/>
                        </w:rPr>
                        <w:t>Power control/power ramping</w:t>
                      </w:r>
                      <w:r>
                        <w:rPr>
                          <w:rFonts w:eastAsia="MS Mincho" w:hint="eastAsia"/>
                          <w:lang w:val="en-US"/>
                        </w:rPr>
                        <w:t xml:space="preserve"> </w:t>
                      </w:r>
                    </w:p>
                    <w:p w14:paraId="27A9EA2B" w14:textId="7241CBC5" w:rsidR="007E3361" w:rsidRPr="00613BAB" w:rsidRDefault="00613BAB" w:rsidP="00613BAB">
                      <w:pPr>
                        <w:numPr>
                          <w:ilvl w:val="1"/>
                          <w:numId w:val="33"/>
                        </w:numPr>
                        <w:spacing w:line="240" w:lineRule="auto"/>
                        <w:ind w:leftChars="440" w:left="1328"/>
                        <w:jc w:val="left"/>
                        <w:rPr>
                          <w:rFonts w:eastAsia="MS Mincho"/>
                          <w:lang w:val="en-US"/>
                        </w:rPr>
                      </w:pPr>
                      <w:r>
                        <w:rPr>
                          <w:rFonts w:eastAsia="MS Mincho" w:hint="eastAsia"/>
                          <w:lang w:val="en-US"/>
                        </w:rPr>
                        <w:t>Note that all RRC related aspects need to be finalized by Oct. meeting</w:t>
                      </w:r>
                    </w:p>
                  </w:txbxContent>
                </v:textbox>
                <w10:anchorlock/>
              </v:shape>
            </w:pict>
          </mc:Fallback>
        </mc:AlternateContent>
      </w:r>
    </w:p>
    <w:p w14:paraId="72F9A3BC" w14:textId="6B5DCF84" w:rsidR="00333AC5" w:rsidRDefault="00333AC5" w:rsidP="00353DEA">
      <w:pPr>
        <w:spacing w:afterLines="150" w:after="360" w:line="240" w:lineRule="auto"/>
        <w:rPr>
          <w:szCs w:val="22"/>
          <w:lang w:val="en-US" w:eastAsia="ko-KR"/>
        </w:rPr>
      </w:pPr>
      <w:r>
        <w:rPr>
          <w:szCs w:val="22"/>
          <w:lang w:val="en-US" w:eastAsia="ko-KR"/>
        </w:rPr>
        <w:t xml:space="preserve">In this contribution, we </w:t>
      </w:r>
      <w:r w:rsidR="00D364E4">
        <w:rPr>
          <w:szCs w:val="22"/>
          <w:lang w:val="en-US" w:eastAsia="ko-KR"/>
        </w:rPr>
        <w:t>would like</w:t>
      </w:r>
      <w:r>
        <w:rPr>
          <w:szCs w:val="22"/>
          <w:lang w:val="en-US" w:eastAsia="ko-KR"/>
        </w:rPr>
        <w:t xml:space="preserve"> to discuss the</w:t>
      </w:r>
      <w:r w:rsidR="00D7136A">
        <w:rPr>
          <w:szCs w:val="22"/>
          <w:lang w:val="en-US" w:eastAsia="ko-KR"/>
        </w:rPr>
        <w:t xml:space="preserve"> possible</w:t>
      </w:r>
      <w:r w:rsidR="00D364E4">
        <w:rPr>
          <w:szCs w:val="22"/>
          <w:lang w:val="en-US" w:eastAsia="ko-KR"/>
        </w:rPr>
        <w:t xml:space="preserve"> NR</w:t>
      </w:r>
      <w:r w:rsidR="005C1A07">
        <w:rPr>
          <w:szCs w:val="22"/>
          <w:lang w:val="en-US" w:eastAsia="ko-KR"/>
        </w:rPr>
        <w:t>-</w:t>
      </w:r>
      <w:r w:rsidR="00A37F2A">
        <w:rPr>
          <w:szCs w:val="22"/>
          <w:lang w:val="en-US" w:eastAsia="ko-KR"/>
        </w:rPr>
        <w:t>P</w:t>
      </w:r>
      <w:r w:rsidR="00D364E4">
        <w:rPr>
          <w:szCs w:val="22"/>
          <w:lang w:val="en-US" w:eastAsia="ko-KR"/>
        </w:rPr>
        <w:t>RACH structure</w:t>
      </w:r>
      <w:r w:rsidR="00A1456F">
        <w:rPr>
          <w:szCs w:val="22"/>
          <w:lang w:val="en-US" w:eastAsia="ko-KR"/>
        </w:rPr>
        <w:t>s</w:t>
      </w:r>
      <w:r w:rsidR="00D364E4">
        <w:rPr>
          <w:szCs w:val="22"/>
          <w:lang w:val="en-US" w:eastAsia="ko-KR"/>
        </w:rPr>
        <w:t xml:space="preserve">, </w:t>
      </w:r>
      <w:r w:rsidR="004D61FD">
        <w:rPr>
          <w:szCs w:val="22"/>
          <w:lang w:val="en-US" w:eastAsia="ko-KR"/>
        </w:rPr>
        <w:t xml:space="preserve">RA </w:t>
      </w:r>
      <w:r w:rsidR="00391181">
        <w:rPr>
          <w:szCs w:val="22"/>
          <w:lang w:val="en-US" w:eastAsia="ko-KR"/>
        </w:rPr>
        <w:t>preamble formats for</w:t>
      </w:r>
      <w:r>
        <w:rPr>
          <w:szCs w:val="22"/>
          <w:lang w:val="en-US" w:eastAsia="ko-KR"/>
        </w:rPr>
        <w:t xml:space="preserve"> Msg. 1 transmission and re-transmission</w:t>
      </w:r>
      <w:r w:rsidR="00391181">
        <w:rPr>
          <w:szCs w:val="22"/>
          <w:lang w:val="en-US" w:eastAsia="ko-KR"/>
        </w:rPr>
        <w:t xml:space="preserve"> by a user equipment (UE)</w:t>
      </w:r>
      <w:r>
        <w:rPr>
          <w:szCs w:val="22"/>
          <w:lang w:val="en-US" w:eastAsia="ko-KR"/>
        </w:rPr>
        <w:t xml:space="preserve"> based on the previous agreements in [2].</w:t>
      </w:r>
    </w:p>
    <w:p w14:paraId="2763028E" w14:textId="09F1AA9E" w:rsidR="001F6E3A" w:rsidRDefault="00DE4A6D"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NR-</w:t>
      </w:r>
      <w:r w:rsidR="00A37F2A">
        <w:rPr>
          <w:rFonts w:cs="Arial"/>
          <w:sz w:val="36"/>
          <w:lang w:val="en-US" w:eastAsia="ko-KR"/>
        </w:rPr>
        <w:t>P</w:t>
      </w:r>
      <w:r w:rsidR="00D364E4">
        <w:rPr>
          <w:rFonts w:cs="Arial"/>
          <w:sz w:val="36"/>
          <w:lang w:val="en-US" w:eastAsia="ko-KR"/>
        </w:rPr>
        <w:t>RACH structure</w:t>
      </w:r>
      <w:r w:rsidR="00334C1A">
        <w:rPr>
          <w:rFonts w:cs="Arial"/>
          <w:sz w:val="36"/>
          <w:lang w:val="en-US" w:eastAsia="ko-KR"/>
        </w:rPr>
        <w:t xml:space="preserve"> and</w:t>
      </w:r>
      <w:r w:rsidR="00D364E4">
        <w:rPr>
          <w:rFonts w:cs="Arial"/>
          <w:sz w:val="36"/>
          <w:lang w:val="en-US" w:eastAsia="ko-KR"/>
        </w:rPr>
        <w:t xml:space="preserve"> </w:t>
      </w:r>
      <w:r w:rsidR="004D61FD">
        <w:rPr>
          <w:rFonts w:cs="Arial"/>
          <w:sz w:val="36"/>
          <w:lang w:val="en-US" w:eastAsia="ko-KR"/>
        </w:rPr>
        <w:t xml:space="preserve">RA </w:t>
      </w:r>
      <w:r w:rsidR="00D364E4">
        <w:rPr>
          <w:rFonts w:cs="Arial"/>
          <w:sz w:val="36"/>
          <w:lang w:val="en-US" w:eastAsia="ko-KR"/>
        </w:rPr>
        <w:t>preamble format</w:t>
      </w:r>
      <w:r w:rsidR="004D61FD">
        <w:rPr>
          <w:rFonts w:cs="Arial"/>
          <w:sz w:val="36"/>
          <w:lang w:val="en-US" w:eastAsia="ko-KR"/>
        </w:rPr>
        <w:t>s</w:t>
      </w:r>
    </w:p>
    <w:p w14:paraId="09027D17" w14:textId="093325BC" w:rsidR="00AA108A" w:rsidRDefault="00ED6516" w:rsidP="00A812F4">
      <w:pPr>
        <w:spacing w:afterLines="150" w:after="360" w:line="240" w:lineRule="auto"/>
        <w:rPr>
          <w:lang w:val="en-US" w:eastAsia="ko-KR"/>
        </w:rPr>
      </w:pPr>
      <w:r>
        <w:rPr>
          <w:lang w:val="en-US" w:eastAsia="ko-KR"/>
        </w:rPr>
        <w:t xml:space="preserve">The agreed </w:t>
      </w:r>
      <w:r w:rsidR="00D13320">
        <w:rPr>
          <w:lang w:val="en-US" w:eastAsia="ko-KR"/>
        </w:rPr>
        <w:t>NR-</w:t>
      </w:r>
      <w:r w:rsidR="00280515">
        <w:rPr>
          <w:lang w:val="en-US" w:eastAsia="ko-KR"/>
        </w:rPr>
        <w:t>P</w:t>
      </w:r>
      <w:r w:rsidR="00A812F4" w:rsidRPr="00A812F4">
        <w:rPr>
          <w:lang w:val="en-US" w:eastAsia="ko-KR"/>
        </w:rPr>
        <w:t>RACH desi</w:t>
      </w:r>
      <w:r w:rsidR="00A812F4">
        <w:rPr>
          <w:lang w:val="en-US" w:eastAsia="ko-KR"/>
        </w:rPr>
        <w:t>gn</w:t>
      </w:r>
      <w:r w:rsidR="00051FF2">
        <w:rPr>
          <w:lang w:val="en-US" w:eastAsia="ko-KR"/>
        </w:rPr>
        <w:t xml:space="preserve"> details</w:t>
      </w:r>
      <w:r w:rsidR="00A812F4">
        <w:rPr>
          <w:lang w:val="en-US" w:eastAsia="ko-KR"/>
        </w:rPr>
        <w:t xml:space="preserve"> can be found in [2</w:t>
      </w:r>
      <w:r w:rsidR="00A812F4" w:rsidRPr="00A812F4">
        <w:rPr>
          <w:lang w:val="en-US" w:eastAsia="ko-KR"/>
        </w:rPr>
        <w:t xml:space="preserve">]. The structure of RA preamble format is defined as shown in Figure 1 to support both single-beam and multi-beam operations. </w:t>
      </w:r>
      <w:r w:rsidR="00051FF2">
        <w:rPr>
          <w:lang w:val="en-US" w:eastAsia="ko-KR"/>
        </w:rPr>
        <w:t>O</w:t>
      </w:r>
      <w:r w:rsidR="00A812F4" w:rsidRPr="00A812F4">
        <w:rPr>
          <w:lang w:val="en-US" w:eastAsia="ko-KR"/>
        </w:rPr>
        <w:t xml:space="preserve">ne RA preamble format contains </w:t>
      </w:r>
      <m:oMath>
        <m:r>
          <m:rPr>
            <m:sty m:val="p"/>
          </m:rPr>
          <w:rPr>
            <w:rFonts w:ascii="Cambria Math" w:hAnsi="Cambria Math"/>
            <w:lang w:val="en-US" w:eastAsia="ko-KR"/>
          </w:rPr>
          <m:t>Y</m:t>
        </m:r>
      </m:oMath>
      <w:r w:rsidR="00A812F4" w:rsidRPr="00A812F4">
        <w:rPr>
          <w:lang w:val="en-US" w:eastAsia="ko-KR"/>
        </w:rPr>
        <w:t xml:space="preserve"> preamble</w:t>
      </w:r>
      <w:r w:rsidR="00A14E8A">
        <w:rPr>
          <w:lang w:val="en-US" w:eastAsia="ko-KR"/>
        </w:rPr>
        <w:t>,</w:t>
      </w:r>
      <w:r w:rsidR="00A812F4" w:rsidRPr="00A812F4">
        <w:rPr>
          <w:lang w:val="en-US" w:eastAsia="ko-KR"/>
        </w:rPr>
        <w:t xml:space="preserve"> </w:t>
      </w:r>
      <w:r w:rsidR="00A14E8A">
        <w:rPr>
          <w:lang w:val="en-US" w:eastAsia="ko-KR"/>
        </w:rPr>
        <w:t>where m</w:t>
      </w:r>
      <w:r w:rsidR="00A812F4" w:rsidRPr="00A812F4">
        <w:rPr>
          <w:lang w:val="en-US" w:eastAsia="ko-KR"/>
        </w:rPr>
        <w:t>ultiple RA preamble</w:t>
      </w:r>
      <w:r w:rsidR="00A14E8A">
        <w:rPr>
          <w:lang w:val="en-US" w:eastAsia="ko-KR"/>
        </w:rPr>
        <w:t>s</w:t>
      </w:r>
      <w:r w:rsidR="00A812F4" w:rsidRPr="00A812F4">
        <w:rPr>
          <w:lang w:val="en-US" w:eastAsia="ko-KR"/>
        </w:rPr>
        <w:t xml:space="preserve"> </w:t>
      </w:r>
      <w:r w:rsidR="00A14E8A">
        <w:rPr>
          <w:lang w:val="en-US" w:eastAsia="ko-KR"/>
        </w:rPr>
        <w:t xml:space="preserve">can be </w:t>
      </w:r>
      <w:r w:rsidR="00836721">
        <w:rPr>
          <w:lang w:val="en-US" w:eastAsia="ko-KR"/>
        </w:rPr>
        <w:t>transmitted</w:t>
      </w:r>
      <w:r w:rsidR="00A812F4" w:rsidRPr="00A812F4">
        <w:rPr>
          <w:lang w:val="en-US" w:eastAsia="ko-KR"/>
        </w:rPr>
        <w:t xml:space="preserve"> for gNB receiver (Rx) beam </w:t>
      </w:r>
      <w:r w:rsidR="008F263A">
        <w:rPr>
          <w:lang w:val="en-US" w:eastAsia="ko-KR"/>
        </w:rPr>
        <w:t>calibration by performing beam sweeping</w:t>
      </w:r>
      <w:r w:rsidR="00A812F4" w:rsidRPr="00A812F4">
        <w:rPr>
          <w:lang w:val="en-US" w:eastAsia="ko-KR"/>
        </w:rPr>
        <w:t xml:space="preserve">. There is no concrete value for number </w:t>
      </w:r>
      <m:oMath>
        <m:r>
          <m:rPr>
            <m:sty m:val="p"/>
          </m:rPr>
          <w:rPr>
            <w:rFonts w:ascii="Cambria Math" w:hAnsi="Cambria Math"/>
            <w:lang w:val="en-US" w:eastAsia="ko-KR"/>
          </w:rPr>
          <m:t>Y</m:t>
        </m:r>
      </m:oMath>
      <w:r w:rsidR="00A812F4" w:rsidRPr="00A812F4">
        <w:rPr>
          <w:lang w:val="en-US" w:eastAsia="ko-KR"/>
        </w:rPr>
        <w:t xml:space="preserve"> yet, but </w:t>
      </w:r>
      <w:r w:rsidR="00D51336" w:rsidRPr="00A812F4">
        <w:rPr>
          <w:lang w:val="en-US" w:eastAsia="ko-KR"/>
        </w:rPr>
        <w:t>generally,</w:t>
      </w:r>
      <w:r w:rsidR="00A812F4" w:rsidRPr="00A812F4">
        <w:rPr>
          <w:lang w:val="en-US" w:eastAsia="ko-KR"/>
        </w:rPr>
        <w:t xml:space="preserve"> this value should relate to the number of </w:t>
      </w:r>
      <w:r w:rsidR="00DA7D2D">
        <w:rPr>
          <w:lang w:val="en-US" w:eastAsia="ko-KR"/>
        </w:rPr>
        <w:t xml:space="preserve">Rx </w:t>
      </w:r>
      <w:r w:rsidR="000676E4">
        <w:rPr>
          <w:lang w:val="en-US" w:eastAsia="ko-KR"/>
        </w:rPr>
        <w:t>beams at gNB.</w:t>
      </w:r>
      <w:r w:rsidR="00E649E5">
        <w:rPr>
          <w:lang w:val="en-US" w:eastAsia="ko-KR"/>
        </w:rPr>
        <w:t xml:space="preserve"> Furthermore, it </w:t>
      </w:r>
      <w:r w:rsidR="00FE5007">
        <w:rPr>
          <w:lang w:val="en-US" w:eastAsia="ko-KR"/>
        </w:rPr>
        <w:t>was</w:t>
      </w:r>
      <w:r w:rsidR="00E649E5">
        <w:rPr>
          <w:lang w:val="en-US" w:eastAsia="ko-KR"/>
        </w:rPr>
        <w:t xml:space="preserve"> agreed that at least NR </w:t>
      </w:r>
      <w:r w:rsidR="00FE5007">
        <w:rPr>
          <w:lang w:val="en-US" w:eastAsia="ko-KR"/>
        </w:rPr>
        <w:t>should</w:t>
      </w:r>
      <w:r w:rsidR="00E649E5">
        <w:rPr>
          <w:lang w:val="en-US" w:eastAsia="ko-KR"/>
        </w:rPr>
        <w:t xml:space="preserve"> support a longer preamble format and a shorter preamble format.</w:t>
      </w:r>
    </w:p>
    <w:p w14:paraId="1AFBC5CB" w14:textId="77777777" w:rsidR="00A812F4" w:rsidRDefault="002B402D" w:rsidP="00A812F4">
      <w:pPr>
        <w:keepNext/>
        <w:spacing w:afterLines="150" w:after="360" w:line="240" w:lineRule="auto"/>
        <w:jc w:val="center"/>
      </w:pPr>
      <w:r w:rsidRPr="0045771A">
        <w:object w:dxaOrig="8430" w:dyaOrig="3180" w14:anchorId="21B32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1pt;height:159pt" o:ole="">
            <v:imagedata r:id="rId8" o:title=""/>
          </v:shape>
          <o:OLEObject Type="Embed" ProgID="Visio.Drawing.15" ShapeID="_x0000_i1027" DrawAspect="Content" ObjectID="_1555511231" r:id="rId9"/>
        </w:object>
      </w:r>
    </w:p>
    <w:p w14:paraId="007B6E0D" w14:textId="1FB545AD" w:rsidR="002B402D" w:rsidRDefault="00A812F4" w:rsidP="00A812F4">
      <w:pPr>
        <w:pStyle w:val="Caption"/>
        <w:jc w:val="center"/>
        <w:rPr>
          <w:b w:val="0"/>
        </w:rPr>
      </w:pPr>
      <w:r w:rsidRPr="00A812F4">
        <w:rPr>
          <w:b w:val="0"/>
        </w:rPr>
        <w:t xml:space="preserve">Figure </w:t>
      </w:r>
      <w:r w:rsidRPr="00A812F4">
        <w:rPr>
          <w:b w:val="0"/>
        </w:rPr>
        <w:fldChar w:fldCharType="begin"/>
      </w:r>
      <w:r w:rsidRPr="00A812F4">
        <w:rPr>
          <w:b w:val="0"/>
        </w:rPr>
        <w:instrText xml:space="preserve"> SEQ Figure \* ARABIC </w:instrText>
      </w:r>
      <w:r w:rsidRPr="00A812F4">
        <w:rPr>
          <w:b w:val="0"/>
        </w:rPr>
        <w:fldChar w:fldCharType="separate"/>
      </w:r>
      <w:r w:rsidR="000C5F34">
        <w:rPr>
          <w:b w:val="0"/>
          <w:noProof/>
        </w:rPr>
        <w:t>1</w:t>
      </w:r>
      <w:r w:rsidRPr="00A812F4">
        <w:rPr>
          <w:b w:val="0"/>
        </w:rPr>
        <w:fldChar w:fldCharType="end"/>
      </w:r>
      <w:r w:rsidRPr="00A812F4">
        <w:rPr>
          <w:b w:val="0"/>
        </w:rPr>
        <w:t>. Agreed RA preamble format by 3GPP NR [2]</w:t>
      </w:r>
    </w:p>
    <w:p w14:paraId="3716FA6F" w14:textId="77777777" w:rsidR="00A812F4" w:rsidRPr="00A812F4" w:rsidRDefault="00A812F4" w:rsidP="00A812F4">
      <w:pPr>
        <w:rPr>
          <w:rFonts w:eastAsia="MS Mincho"/>
        </w:rPr>
      </w:pPr>
    </w:p>
    <w:p w14:paraId="7702E751" w14:textId="330503CE" w:rsidR="00A812F4" w:rsidRPr="000E5EF0" w:rsidRDefault="001C5875" w:rsidP="00A812F4">
      <w:pPr>
        <w:pStyle w:val="Heading2"/>
        <w:spacing w:afterLines="150" w:after="360" w:line="240" w:lineRule="auto"/>
        <w:ind w:left="567" w:hanging="567"/>
        <w:jc w:val="left"/>
        <w:rPr>
          <w:lang w:val="en-US"/>
        </w:rPr>
      </w:pPr>
      <w:r>
        <w:rPr>
          <w:lang w:val="en-US"/>
        </w:rPr>
        <w:t xml:space="preserve">Understanding and preferred </w:t>
      </w:r>
      <w:r w:rsidR="00A812F4" w:rsidRPr="000E5EF0">
        <w:rPr>
          <w:lang w:val="en-US"/>
        </w:rPr>
        <w:t>RA</w:t>
      </w:r>
      <w:r>
        <w:rPr>
          <w:lang w:val="en-US"/>
        </w:rPr>
        <w:t xml:space="preserve"> preamble</w:t>
      </w:r>
      <w:r w:rsidR="00A812F4" w:rsidRPr="000E5EF0">
        <w:rPr>
          <w:lang w:val="en-US"/>
        </w:rPr>
        <w:t xml:space="preserve"> </w:t>
      </w:r>
      <w:r>
        <w:rPr>
          <w:lang w:val="en-US"/>
        </w:rPr>
        <w:t>formats</w:t>
      </w:r>
    </w:p>
    <w:p w14:paraId="39AFDF4C" w14:textId="7C174347" w:rsidR="00E649E5" w:rsidRDefault="007A0305" w:rsidP="00A812F4">
      <w:pPr>
        <w:spacing w:afterLines="150" w:after="360" w:line="240" w:lineRule="auto"/>
        <w:rPr>
          <w:lang w:val="en-US" w:eastAsia="ko-KR"/>
        </w:rPr>
      </w:pPr>
      <w:r>
        <w:rPr>
          <w:lang w:val="en-US" w:eastAsia="ko-KR"/>
        </w:rPr>
        <w:t>W</w:t>
      </w:r>
      <w:r w:rsidR="00E649E5">
        <w:rPr>
          <w:lang w:val="en-US" w:eastAsia="ko-KR"/>
        </w:rPr>
        <w:t xml:space="preserve">ithout beam correspondence at gNB or </w:t>
      </w:r>
      <w:r>
        <w:rPr>
          <w:lang w:val="en-US" w:eastAsia="ko-KR"/>
        </w:rPr>
        <w:t>beam correspondence information at gNB</w:t>
      </w:r>
      <w:r w:rsidR="00E649E5">
        <w:rPr>
          <w:lang w:val="en-US" w:eastAsia="ko-KR"/>
        </w:rPr>
        <w:t xml:space="preserve"> is unknown to UEs, a UE should send its Msg. 1 using multiple </w:t>
      </w:r>
      <w:r w:rsidR="00ED6516">
        <w:rPr>
          <w:lang w:val="en-US" w:eastAsia="ko-KR"/>
        </w:rPr>
        <w:t>RACH resource</w:t>
      </w:r>
      <w:r w:rsidR="00E649E5">
        <w:rPr>
          <w:lang w:val="en-US" w:eastAsia="ko-KR"/>
        </w:rPr>
        <w:t>s</w:t>
      </w:r>
      <w:r w:rsidR="00A05281">
        <w:rPr>
          <w:lang w:val="en-US" w:eastAsia="ko-KR"/>
        </w:rPr>
        <w:t xml:space="preserve"> for gNB Rx calibration during RA procedure. When performing beam sweeping at gNB Rx for receiving Msg. 1 from a specific UE,</w:t>
      </w:r>
      <w:r w:rsidR="00E56A8D">
        <w:rPr>
          <w:lang w:val="en-US" w:eastAsia="ko-KR"/>
        </w:rPr>
        <w:t xml:space="preserve"> gNB can only detects </w:t>
      </w:r>
      <w:r w:rsidR="00967BB6">
        <w:rPr>
          <w:lang w:val="en-US" w:eastAsia="ko-KR"/>
        </w:rPr>
        <w:t xml:space="preserve">one </w:t>
      </w:r>
      <w:r w:rsidR="00E56A8D">
        <w:rPr>
          <w:lang w:val="en-US" w:eastAsia="ko-KR"/>
        </w:rPr>
        <w:t xml:space="preserve">or </w:t>
      </w:r>
      <w:r w:rsidR="00BC0EE0">
        <w:rPr>
          <w:lang w:val="en-US" w:eastAsia="ko-KR"/>
        </w:rPr>
        <w:t>few number of</w:t>
      </w:r>
      <w:r w:rsidR="00E56A8D">
        <w:rPr>
          <w:lang w:val="en-US" w:eastAsia="ko-KR"/>
        </w:rPr>
        <w:t xml:space="preserve"> </w:t>
      </w:r>
      <w:r w:rsidR="00ED6516">
        <w:rPr>
          <w:lang w:val="en-US" w:eastAsia="ko-KR"/>
        </w:rPr>
        <w:t>RACH resource</w:t>
      </w:r>
      <w:r w:rsidR="00967BB6">
        <w:rPr>
          <w:lang w:val="en-US" w:eastAsia="ko-KR"/>
        </w:rPr>
        <w:t>s</w:t>
      </w:r>
      <w:r w:rsidR="00E56A8D">
        <w:rPr>
          <w:lang w:val="en-US" w:eastAsia="ko-KR"/>
        </w:rPr>
        <w:t xml:space="preserve"> from that UE </w:t>
      </w:r>
      <w:r w:rsidR="003774D5">
        <w:rPr>
          <w:lang w:val="en-US" w:eastAsia="ko-KR"/>
        </w:rPr>
        <w:t xml:space="preserve">but not all the occupied </w:t>
      </w:r>
      <w:r w:rsidR="00ED6516">
        <w:rPr>
          <w:lang w:val="en-US" w:eastAsia="ko-KR"/>
        </w:rPr>
        <w:t>RACH resource</w:t>
      </w:r>
      <w:r w:rsidR="003774D5">
        <w:rPr>
          <w:lang w:val="en-US" w:eastAsia="ko-KR"/>
        </w:rPr>
        <w:t>s</w:t>
      </w:r>
      <w:r w:rsidR="00E56A8D">
        <w:rPr>
          <w:lang w:val="en-US" w:eastAsia="ko-KR"/>
        </w:rPr>
        <w:t xml:space="preserve">. </w:t>
      </w:r>
      <w:r w:rsidR="00AA4592">
        <w:rPr>
          <w:lang w:val="en-US" w:eastAsia="ko-KR"/>
        </w:rPr>
        <w:t xml:space="preserve">Also, the number of detectable </w:t>
      </w:r>
      <w:r w:rsidR="00ED6516">
        <w:rPr>
          <w:lang w:val="en-US" w:eastAsia="ko-KR"/>
        </w:rPr>
        <w:t>RACH resource</w:t>
      </w:r>
      <w:r w:rsidR="00AA4592">
        <w:rPr>
          <w:lang w:val="en-US" w:eastAsia="ko-KR"/>
        </w:rPr>
        <w:t>s might be different in case of different UEs</w:t>
      </w:r>
      <w:r w:rsidR="00F85663">
        <w:rPr>
          <w:lang w:val="en-US" w:eastAsia="ko-KR"/>
        </w:rPr>
        <w:t xml:space="preserve"> when they are located at different locations</w:t>
      </w:r>
      <w:r w:rsidR="00AA4592">
        <w:rPr>
          <w:lang w:val="en-US" w:eastAsia="ko-KR"/>
        </w:rPr>
        <w:t xml:space="preserve">. Therefore, </w:t>
      </w:r>
      <w:r w:rsidR="00171203">
        <w:rPr>
          <w:lang w:val="en-US" w:eastAsia="ko-KR"/>
        </w:rPr>
        <w:t>it might be</w:t>
      </w:r>
      <w:r w:rsidR="00AA4592">
        <w:rPr>
          <w:lang w:val="en-US" w:eastAsia="ko-KR"/>
        </w:rPr>
        <w:t xml:space="preserve"> hard to find an optimal</w:t>
      </w:r>
      <w:r w:rsidR="00F85663">
        <w:rPr>
          <w:lang w:val="en-US" w:eastAsia="ko-KR"/>
        </w:rPr>
        <w:t xml:space="preserve"> length (number of </w:t>
      </w:r>
      <w:r w:rsidR="00ED6516">
        <w:rPr>
          <w:lang w:val="en-US" w:eastAsia="ko-KR"/>
        </w:rPr>
        <w:t>RACH resource</w:t>
      </w:r>
      <w:r w:rsidR="00F85663">
        <w:rPr>
          <w:lang w:val="en-US" w:eastAsia="ko-KR"/>
        </w:rPr>
        <w:t>s) for a</w:t>
      </w:r>
      <w:r w:rsidR="00AA4592">
        <w:rPr>
          <w:lang w:val="en-US" w:eastAsia="ko-KR"/>
        </w:rPr>
        <w:t xml:space="preserve"> </w:t>
      </w:r>
      <w:r w:rsidR="00F85663">
        <w:rPr>
          <w:lang w:val="en-US" w:eastAsia="ko-KR"/>
        </w:rPr>
        <w:t>RA preamble format</w:t>
      </w:r>
      <w:r w:rsidR="00AA4592">
        <w:rPr>
          <w:lang w:val="en-US" w:eastAsia="ko-KR"/>
        </w:rPr>
        <w:t xml:space="preserve">, which is </w:t>
      </w:r>
      <w:r w:rsidR="00F85663">
        <w:rPr>
          <w:lang w:val="en-US" w:eastAsia="ko-KR"/>
        </w:rPr>
        <w:t xml:space="preserve">a </w:t>
      </w:r>
      <w:r w:rsidR="00AA4592">
        <w:rPr>
          <w:lang w:val="en-US" w:eastAsia="ko-KR"/>
        </w:rPr>
        <w:t>fixed</w:t>
      </w:r>
      <w:r w:rsidR="00F85663">
        <w:rPr>
          <w:lang w:val="en-US" w:eastAsia="ko-KR"/>
        </w:rPr>
        <w:t xml:space="preserve"> number</w:t>
      </w:r>
      <w:r w:rsidR="00AA4592">
        <w:rPr>
          <w:lang w:val="en-US" w:eastAsia="ko-KR"/>
        </w:rPr>
        <w:t xml:space="preserve"> and suitable for all the UEs, when considering the resource efficiency for generating Msg. 1.</w:t>
      </w:r>
      <w:r w:rsidR="00864E39">
        <w:rPr>
          <w:lang w:val="en-US" w:eastAsia="ko-KR"/>
        </w:rPr>
        <w:t xml:space="preserve"> That is, no matter a RA preamble format contains how many </w:t>
      </w:r>
      <w:r w:rsidR="00ED6516">
        <w:rPr>
          <w:lang w:val="en-US" w:eastAsia="ko-KR"/>
        </w:rPr>
        <w:t>RACH resource</w:t>
      </w:r>
      <w:r w:rsidR="00864E39">
        <w:rPr>
          <w:lang w:val="en-US" w:eastAsia="ko-KR"/>
        </w:rPr>
        <w:t xml:space="preserve">s, </w:t>
      </w:r>
      <w:r w:rsidR="00967BB6">
        <w:rPr>
          <w:lang w:val="en-US" w:eastAsia="ko-KR"/>
        </w:rPr>
        <w:t>gNB can only detect one</w:t>
      </w:r>
      <w:r w:rsidR="00864E39">
        <w:rPr>
          <w:lang w:val="en-US" w:eastAsia="ko-KR"/>
        </w:rPr>
        <w:t xml:space="preserve"> or</w:t>
      </w:r>
      <w:r w:rsidR="00F85663">
        <w:rPr>
          <w:lang w:val="en-US" w:eastAsia="ko-KR"/>
        </w:rPr>
        <w:t xml:space="preserve"> a</w:t>
      </w:r>
      <w:r w:rsidR="00864E39">
        <w:rPr>
          <w:lang w:val="en-US" w:eastAsia="ko-KR"/>
        </w:rPr>
        <w:t xml:space="preserve"> few of them due to beam sweeping.</w:t>
      </w:r>
    </w:p>
    <w:p w14:paraId="70163CD0" w14:textId="4CC1A57F" w:rsidR="00A812F4" w:rsidRDefault="00A812F4" w:rsidP="00A812F4">
      <w:pPr>
        <w:spacing w:afterLines="150" w:after="360" w:line="240" w:lineRule="auto"/>
        <w:rPr>
          <w:b/>
          <w:lang w:val="en-US" w:eastAsia="ko-KR"/>
        </w:rPr>
      </w:pPr>
      <w:r w:rsidRPr="00D14AAB">
        <w:rPr>
          <w:b/>
          <w:lang w:val="en-US" w:eastAsia="ko-KR"/>
        </w:rPr>
        <w:t xml:space="preserve">Observation 1: </w:t>
      </w:r>
      <w:r w:rsidR="00171203">
        <w:rPr>
          <w:b/>
          <w:lang w:val="en-US" w:eastAsia="ko-KR"/>
        </w:rPr>
        <w:t>It might</w:t>
      </w:r>
      <w:r w:rsidR="002E3BB8">
        <w:rPr>
          <w:b/>
          <w:lang w:val="en-US" w:eastAsia="ko-KR"/>
        </w:rPr>
        <w:t xml:space="preserve"> </w:t>
      </w:r>
      <w:r w:rsidR="00401FB4">
        <w:rPr>
          <w:b/>
          <w:lang w:val="en-US" w:eastAsia="ko-KR"/>
        </w:rPr>
        <w:t xml:space="preserve">be </w:t>
      </w:r>
      <w:r w:rsidR="002E3BB8">
        <w:rPr>
          <w:b/>
          <w:lang w:val="en-US" w:eastAsia="ko-KR"/>
        </w:rPr>
        <w:t xml:space="preserve">hard to find an optimal length (number of </w:t>
      </w:r>
      <w:r w:rsidR="00ED6516">
        <w:rPr>
          <w:b/>
          <w:lang w:val="en-US" w:eastAsia="ko-KR"/>
        </w:rPr>
        <w:t>RACH resource</w:t>
      </w:r>
      <w:r w:rsidR="002E3BB8">
        <w:rPr>
          <w:b/>
          <w:lang w:val="en-US" w:eastAsia="ko-KR"/>
        </w:rPr>
        <w:t>s) for defining a RA preamble format, since different UEs at</w:t>
      </w:r>
      <w:r w:rsidR="0031543A">
        <w:rPr>
          <w:b/>
          <w:lang w:val="en-US" w:eastAsia="ko-KR"/>
        </w:rPr>
        <w:t xml:space="preserve"> different</w:t>
      </w:r>
      <w:r w:rsidR="002E3BB8">
        <w:rPr>
          <w:b/>
          <w:lang w:val="en-US" w:eastAsia="ko-KR"/>
        </w:rPr>
        <w:t xml:space="preserve"> locations may need different number of </w:t>
      </w:r>
      <w:r w:rsidR="00ED6516">
        <w:rPr>
          <w:b/>
          <w:lang w:val="en-US" w:eastAsia="ko-KR"/>
        </w:rPr>
        <w:t>RACH resource</w:t>
      </w:r>
      <w:r w:rsidR="002E3BB8">
        <w:rPr>
          <w:b/>
          <w:lang w:val="en-US" w:eastAsia="ko-KR"/>
        </w:rPr>
        <w:t xml:space="preserve">s for their individual Msg. 1 transmission when considering the resource efficiency and </w:t>
      </w:r>
      <w:r w:rsidR="00CA463A">
        <w:rPr>
          <w:b/>
          <w:lang w:val="en-US" w:eastAsia="ko-KR"/>
        </w:rPr>
        <w:t>collision probability</w:t>
      </w:r>
      <w:r w:rsidR="002E3BB8">
        <w:rPr>
          <w:b/>
          <w:lang w:val="en-US" w:eastAsia="ko-KR"/>
        </w:rPr>
        <w:t xml:space="preserve"> among UEs</w:t>
      </w:r>
      <w:r w:rsidRPr="00D14AAB">
        <w:rPr>
          <w:b/>
          <w:lang w:val="en-US" w:eastAsia="ko-KR"/>
        </w:rPr>
        <w:t>.</w:t>
      </w:r>
    </w:p>
    <w:p w14:paraId="66B1516C" w14:textId="77777777" w:rsidR="00802C63" w:rsidRDefault="00802C63" w:rsidP="00802C63">
      <w:pPr>
        <w:spacing w:afterLines="150" w:after="360" w:line="240" w:lineRule="auto"/>
        <w:rPr>
          <w:b/>
          <w:lang w:val="en-US" w:eastAsia="ko-KR"/>
        </w:rPr>
      </w:pPr>
      <w:r>
        <w:rPr>
          <w:b/>
          <w:lang w:val="en-US" w:eastAsia="ko-KR"/>
        </w:rPr>
        <w:t xml:space="preserve">Proposal </w:t>
      </w:r>
      <w:r w:rsidRPr="00D14AAB">
        <w:rPr>
          <w:b/>
          <w:lang w:val="en-US" w:eastAsia="ko-KR"/>
        </w:rPr>
        <w:t xml:space="preserve">1: </w:t>
      </w:r>
      <w:r>
        <w:rPr>
          <w:b/>
          <w:lang w:val="en-US" w:eastAsia="ko-KR"/>
        </w:rPr>
        <w:t>For defining a fixed length RA preamble format, NR should minimize its length.</w:t>
      </w:r>
    </w:p>
    <w:p w14:paraId="5F24F6EF" w14:textId="6C4E8304" w:rsidR="00A82E5A" w:rsidRDefault="00A82E5A" w:rsidP="00A82E5A">
      <w:pPr>
        <w:spacing w:afterLines="150" w:after="360" w:line="240" w:lineRule="auto"/>
        <w:rPr>
          <w:lang w:val="en-US" w:eastAsia="ko-KR"/>
        </w:rPr>
      </w:pPr>
      <w:r>
        <w:rPr>
          <w:lang w:val="en-US" w:eastAsia="ko-KR"/>
        </w:rPr>
        <w:t>There might be multiple reasons leading to the failure of Msg. 1 transmission. One of them in multi-beam sys</w:t>
      </w:r>
      <w:r w:rsidR="005F0538">
        <w:rPr>
          <w:lang w:val="en-US" w:eastAsia="ko-KR"/>
        </w:rPr>
        <w:t>tem is that gNB may</w:t>
      </w:r>
      <w:r>
        <w:rPr>
          <w:lang w:val="en-US" w:eastAsia="ko-KR"/>
        </w:rPr>
        <w:t xml:space="preserve"> mi</w:t>
      </w:r>
      <w:r w:rsidR="005F0538">
        <w:rPr>
          <w:lang w:val="en-US" w:eastAsia="ko-KR"/>
        </w:rPr>
        <w:t>s</w:t>
      </w:r>
      <w:r>
        <w:rPr>
          <w:lang w:val="en-US" w:eastAsia="ko-KR"/>
        </w:rPr>
        <w:t>s</w:t>
      </w:r>
      <w:r w:rsidR="005F0538">
        <w:rPr>
          <w:lang w:val="en-US" w:eastAsia="ko-KR"/>
        </w:rPr>
        <w:t xml:space="preserve"> the timing for </w:t>
      </w:r>
      <w:r>
        <w:rPr>
          <w:lang w:val="en-US" w:eastAsia="ko-KR"/>
        </w:rPr>
        <w:t xml:space="preserve">detection of Msg. 1 </w:t>
      </w:r>
      <w:r w:rsidR="005F0538">
        <w:rPr>
          <w:lang w:val="en-US" w:eastAsia="ko-KR"/>
        </w:rPr>
        <w:t>d</w:t>
      </w:r>
      <w:r>
        <w:rPr>
          <w:lang w:val="en-US" w:eastAsia="ko-KR"/>
        </w:rPr>
        <w:t xml:space="preserve">uring Rx beam sweeping. This may be due to the mismatch of Msg. </w:t>
      </w:r>
      <w:r w:rsidR="005F0538">
        <w:rPr>
          <w:lang w:val="en-US" w:eastAsia="ko-KR"/>
        </w:rPr>
        <w:t>1 arrival</w:t>
      </w:r>
      <w:r>
        <w:rPr>
          <w:lang w:val="en-US" w:eastAsia="ko-KR"/>
        </w:rPr>
        <w:t xml:space="preserve"> time and beam sweeping time. </w:t>
      </w:r>
      <w:r w:rsidR="002160EB">
        <w:rPr>
          <w:lang w:val="en-US" w:eastAsia="ko-KR"/>
        </w:rPr>
        <w:t>Therefore</w:t>
      </w:r>
      <w:r>
        <w:rPr>
          <w:lang w:val="en-US" w:eastAsia="ko-KR"/>
        </w:rPr>
        <w:t xml:space="preserve"> in addition to power ramping, it might be beneficial to increase the length of Msg. 1 for retransmission to cover more beam sweeping time (more gNB Rx beam directions).</w:t>
      </w:r>
      <w:r w:rsidR="008D1F8F">
        <w:rPr>
          <w:lang w:val="en-US" w:eastAsia="ko-KR"/>
        </w:rPr>
        <w:t xml:space="preserve"> Figure 2 shows ax example of flexible length RA preamble format.</w:t>
      </w:r>
    </w:p>
    <w:p w14:paraId="12945246" w14:textId="16E4AA39" w:rsidR="00A82E5A" w:rsidRPr="00A82E5A" w:rsidRDefault="00A82E5A" w:rsidP="00A812F4">
      <w:pPr>
        <w:spacing w:afterLines="150" w:after="360" w:line="240" w:lineRule="auto"/>
        <w:rPr>
          <w:b/>
          <w:lang w:val="en-US" w:eastAsia="ko-KR"/>
        </w:rPr>
      </w:pPr>
      <w:r>
        <w:rPr>
          <w:b/>
          <w:lang w:val="en-US" w:eastAsia="ko-KR"/>
        </w:rPr>
        <w:t>O</w:t>
      </w:r>
      <w:r>
        <w:rPr>
          <w:rFonts w:hint="eastAsia"/>
          <w:b/>
          <w:lang w:val="en-US" w:eastAsia="ko-KR"/>
        </w:rPr>
        <w:t xml:space="preserve">bservation </w:t>
      </w:r>
      <w:r>
        <w:rPr>
          <w:b/>
          <w:lang w:val="en-US" w:eastAsia="ko-KR"/>
        </w:rPr>
        <w:t xml:space="preserve">2: </w:t>
      </w:r>
      <w:r w:rsidR="008D1F8F">
        <w:rPr>
          <w:b/>
          <w:lang w:val="en-US" w:eastAsia="ko-KR"/>
        </w:rPr>
        <w:t>I</w:t>
      </w:r>
      <w:r w:rsidR="008D1F8F" w:rsidRPr="008D1F8F">
        <w:rPr>
          <w:b/>
          <w:lang w:val="en-US" w:eastAsia="ko-KR"/>
        </w:rPr>
        <w:t>t might be beneficial to increase the length of Msg. 1 for retransmission to cover more beam sweeping time (more gNB Rx beam directions).</w:t>
      </w:r>
    </w:p>
    <w:p w14:paraId="5A5C6C8F" w14:textId="157B72B2" w:rsidR="00602B10" w:rsidRDefault="00602B10" w:rsidP="00602B10">
      <w:pPr>
        <w:spacing w:afterLines="150" w:after="360" w:line="240" w:lineRule="auto"/>
        <w:rPr>
          <w:b/>
          <w:lang w:val="en-US" w:eastAsia="ko-KR"/>
        </w:rPr>
      </w:pPr>
      <w:r>
        <w:rPr>
          <w:b/>
          <w:lang w:val="en-US" w:eastAsia="ko-KR"/>
        </w:rPr>
        <w:t xml:space="preserve">Proposal </w:t>
      </w:r>
      <w:r>
        <w:rPr>
          <w:b/>
          <w:lang w:val="en-US" w:eastAsia="ko-KR"/>
        </w:rPr>
        <w:t>2</w:t>
      </w:r>
      <w:r w:rsidRPr="00D14AAB">
        <w:rPr>
          <w:b/>
          <w:lang w:val="en-US" w:eastAsia="ko-KR"/>
        </w:rPr>
        <w:t xml:space="preserve">: </w:t>
      </w:r>
      <w:r>
        <w:rPr>
          <w:b/>
          <w:lang w:val="en-US" w:eastAsia="ko-KR"/>
        </w:rPr>
        <w:t xml:space="preserve">In addition to </w:t>
      </w:r>
      <w:r w:rsidR="002E2CCF">
        <w:rPr>
          <w:b/>
          <w:lang w:val="en-US" w:eastAsia="ko-KR"/>
        </w:rPr>
        <w:t xml:space="preserve">the </w:t>
      </w:r>
      <w:r>
        <w:rPr>
          <w:b/>
          <w:lang w:val="en-US" w:eastAsia="ko-KR"/>
        </w:rPr>
        <w:t xml:space="preserve">fixed length RA preamble format, NR should support </w:t>
      </w:r>
      <w:r w:rsidR="0022721D">
        <w:rPr>
          <w:b/>
          <w:lang w:val="en-US" w:eastAsia="ko-KR"/>
        </w:rPr>
        <w:t xml:space="preserve">a </w:t>
      </w:r>
      <w:r>
        <w:rPr>
          <w:b/>
          <w:lang w:val="en-US" w:eastAsia="ko-KR"/>
        </w:rPr>
        <w:t xml:space="preserve">flexible length RA preamble format </w:t>
      </w:r>
      <w:r w:rsidR="0022721D">
        <w:rPr>
          <w:b/>
          <w:lang w:val="en-US" w:eastAsia="ko-KR"/>
        </w:rPr>
        <w:t>whose length can be varying. The initial length of this flexible length RA preamble format starts from the defined length for the fixed length RA preamble format</w:t>
      </w:r>
      <w:r>
        <w:rPr>
          <w:b/>
          <w:lang w:val="en-US" w:eastAsia="ko-KR"/>
        </w:rPr>
        <w:t>.</w:t>
      </w:r>
    </w:p>
    <w:p w14:paraId="06121697" w14:textId="5FDA30AD" w:rsidR="00A37185" w:rsidRDefault="00A37185" w:rsidP="00A37185">
      <w:pPr>
        <w:spacing w:afterLines="150" w:after="360" w:line="240" w:lineRule="auto"/>
        <w:rPr>
          <w:b/>
          <w:lang w:val="en-US" w:eastAsia="ko-KR"/>
        </w:rPr>
      </w:pPr>
      <w:r>
        <w:rPr>
          <w:b/>
          <w:lang w:val="en-US" w:eastAsia="ko-KR"/>
        </w:rPr>
        <w:lastRenderedPageBreak/>
        <w:t xml:space="preserve">Proposal </w:t>
      </w:r>
      <w:r>
        <w:rPr>
          <w:b/>
          <w:lang w:val="en-US" w:eastAsia="ko-KR"/>
        </w:rPr>
        <w:t>3</w:t>
      </w:r>
      <w:r w:rsidRPr="00D14AAB">
        <w:rPr>
          <w:b/>
          <w:lang w:val="en-US" w:eastAsia="ko-KR"/>
        </w:rPr>
        <w:t xml:space="preserve">: </w:t>
      </w:r>
      <w:r>
        <w:rPr>
          <w:b/>
          <w:lang w:val="en-US" w:eastAsia="ko-KR"/>
        </w:rPr>
        <w:t>For Msg. 1 retransmission in NR, UE should be able to increase the length of Msg. 1 in addition to power ramping</w:t>
      </w:r>
      <w:r>
        <w:rPr>
          <w:b/>
          <w:lang w:val="en-US" w:eastAsia="ko-KR"/>
        </w:rPr>
        <w:t>.</w:t>
      </w:r>
    </w:p>
    <w:p w14:paraId="001C8681" w14:textId="77777777" w:rsidR="000C5F34" w:rsidRDefault="000C5F34" w:rsidP="000C5F34">
      <w:pPr>
        <w:keepNext/>
        <w:spacing w:afterLines="150" w:after="360" w:line="240" w:lineRule="auto"/>
        <w:jc w:val="center"/>
      </w:pPr>
      <w:r w:rsidRPr="002832FA">
        <w:object w:dxaOrig="7575" w:dyaOrig="3180" w14:anchorId="0D4EA990">
          <v:shape id="_x0000_i1026" type="#_x0000_t75" style="width:379.5pt;height:157.9pt" o:ole="">
            <v:imagedata r:id="rId10" o:title=""/>
          </v:shape>
          <o:OLEObject Type="Embed" ProgID="Visio.Drawing.15" ShapeID="_x0000_i1026" DrawAspect="Content" ObjectID="_1555511232" r:id="rId11"/>
        </w:object>
      </w:r>
    </w:p>
    <w:p w14:paraId="0D5191AF" w14:textId="29E03BF6" w:rsidR="000C5F34" w:rsidRPr="000C5F34" w:rsidRDefault="000C5F34" w:rsidP="000C5F34">
      <w:pPr>
        <w:pStyle w:val="Caption"/>
        <w:jc w:val="center"/>
        <w:rPr>
          <w:b w:val="0"/>
          <w:lang w:val="en-US" w:eastAsia="ko-KR"/>
        </w:rPr>
      </w:pPr>
      <w:r w:rsidRPr="000C5F34">
        <w:rPr>
          <w:b w:val="0"/>
        </w:rPr>
        <w:t xml:space="preserve">Figure </w:t>
      </w:r>
      <w:r w:rsidRPr="000C5F34">
        <w:rPr>
          <w:b w:val="0"/>
        </w:rPr>
        <w:fldChar w:fldCharType="begin"/>
      </w:r>
      <w:r w:rsidRPr="000C5F34">
        <w:rPr>
          <w:b w:val="0"/>
        </w:rPr>
        <w:instrText xml:space="preserve"> SEQ Figure \* ARABIC </w:instrText>
      </w:r>
      <w:r w:rsidRPr="000C5F34">
        <w:rPr>
          <w:b w:val="0"/>
        </w:rPr>
        <w:fldChar w:fldCharType="separate"/>
      </w:r>
      <w:r w:rsidRPr="000C5F34">
        <w:rPr>
          <w:b w:val="0"/>
          <w:noProof/>
        </w:rPr>
        <w:t>2</w:t>
      </w:r>
      <w:r w:rsidRPr="000C5F34">
        <w:rPr>
          <w:b w:val="0"/>
        </w:rPr>
        <w:fldChar w:fldCharType="end"/>
      </w:r>
      <w:r w:rsidRPr="000C5F34">
        <w:rPr>
          <w:b w:val="0"/>
        </w:rPr>
        <w:t>. An example of flexible length RA preamble format</w:t>
      </w:r>
    </w:p>
    <w:p w14:paraId="0F4781BD" w14:textId="407C3FD4" w:rsidR="00DA420C" w:rsidRDefault="00DA420C" w:rsidP="00202694">
      <w:pPr>
        <w:spacing w:afterLines="150" w:after="360" w:line="240" w:lineRule="auto"/>
        <w:rPr>
          <w:lang w:val="en-US" w:eastAsia="ko-KR"/>
        </w:rPr>
      </w:pPr>
      <w:r w:rsidRPr="00DA420C">
        <w:rPr>
          <w:lang w:val="en-US" w:eastAsia="ko-KR"/>
        </w:rPr>
        <w:t>In this case,</w:t>
      </w:r>
      <w:r>
        <w:rPr>
          <w:lang w:val="en-US" w:eastAsia="ko-KR"/>
        </w:rPr>
        <w:t xml:space="preserve"> the </w:t>
      </w:r>
      <w:r w:rsidR="00AC634B">
        <w:rPr>
          <w:lang w:val="en-US" w:eastAsia="ko-KR"/>
        </w:rPr>
        <w:t xml:space="preserve">previous </w:t>
      </w:r>
      <w:r>
        <w:rPr>
          <w:lang w:val="en-US" w:eastAsia="ko-KR"/>
        </w:rPr>
        <w:t xml:space="preserve">NR supported longer RA preamble format and shorter preamble format </w:t>
      </w:r>
      <w:r w:rsidR="0093605F">
        <w:rPr>
          <w:lang w:val="en-US" w:eastAsia="ko-KR"/>
        </w:rPr>
        <w:t>can be considered</w:t>
      </w:r>
      <w:r>
        <w:rPr>
          <w:lang w:val="en-US" w:eastAsia="ko-KR"/>
        </w:rPr>
        <w:t xml:space="preserve"> corresponding to different cell coverage like the definition of preamble formats in LTE systems.</w:t>
      </w:r>
      <w:r w:rsidR="007B4B40">
        <w:rPr>
          <w:lang w:val="en-US" w:eastAsia="ko-KR"/>
        </w:rPr>
        <w:t xml:space="preserve"> F</w:t>
      </w:r>
      <w:r w:rsidR="000C5F34">
        <w:rPr>
          <w:lang w:val="en-US" w:eastAsia="ko-KR"/>
        </w:rPr>
        <w:t>igure 3</w:t>
      </w:r>
      <w:r w:rsidR="007B4B40">
        <w:rPr>
          <w:lang w:val="en-US" w:eastAsia="ko-KR"/>
        </w:rPr>
        <w:t xml:space="preserve"> shows a</w:t>
      </w:r>
      <w:r w:rsidR="00B73A4E">
        <w:rPr>
          <w:lang w:val="en-US" w:eastAsia="ko-KR"/>
        </w:rPr>
        <w:t>n</w:t>
      </w:r>
      <w:r w:rsidR="007B4B40">
        <w:rPr>
          <w:lang w:val="en-US" w:eastAsia="ko-KR"/>
        </w:rPr>
        <w:t xml:space="preserve"> </w:t>
      </w:r>
      <w:r w:rsidR="00B73A4E">
        <w:rPr>
          <w:lang w:val="en-US" w:eastAsia="ko-KR"/>
        </w:rPr>
        <w:t xml:space="preserve">example of </w:t>
      </w:r>
      <w:r w:rsidR="007B4B40">
        <w:rPr>
          <w:lang w:val="en-US" w:eastAsia="ko-KR"/>
        </w:rPr>
        <w:t>time-domain relationship between long RA preamble format and short RA preamble format</w:t>
      </w:r>
      <w:r w:rsidR="00B73A4E">
        <w:rPr>
          <w:lang w:val="en-US" w:eastAsia="ko-KR"/>
        </w:rPr>
        <w:t xml:space="preserve"> by assuming the numerology for th</w:t>
      </w:r>
      <w:r w:rsidR="00F32BBF">
        <w:rPr>
          <w:lang w:val="en-US" w:eastAsia="ko-KR"/>
        </w:rPr>
        <w:t>e</w:t>
      </w:r>
      <w:r w:rsidR="00B73A4E">
        <w:rPr>
          <w:lang w:val="en-US" w:eastAsia="ko-KR"/>
        </w:rPr>
        <w:t>s</w:t>
      </w:r>
      <w:r w:rsidR="00F32BBF">
        <w:rPr>
          <w:lang w:val="en-US" w:eastAsia="ko-KR"/>
        </w:rPr>
        <w:t>e</w:t>
      </w:r>
      <w:r w:rsidR="00B73A4E">
        <w:rPr>
          <w:lang w:val="en-US" w:eastAsia="ko-KR"/>
        </w:rPr>
        <w:t xml:space="preserve"> two formats is same</w:t>
      </w:r>
      <w:r w:rsidR="007B4B40">
        <w:rPr>
          <w:lang w:val="en-US" w:eastAsia="ko-KR"/>
        </w:rPr>
        <w:t xml:space="preserve">. </w:t>
      </w:r>
      <w:r w:rsidR="00550601">
        <w:rPr>
          <w:lang w:val="en-US" w:eastAsia="ko-KR"/>
        </w:rPr>
        <w:t>The length of a long RA preamble format equals to the length of multiple short RA preamble format</w:t>
      </w:r>
      <w:r w:rsidR="00AC634B">
        <w:rPr>
          <w:lang w:val="en-US" w:eastAsia="ko-KR"/>
        </w:rPr>
        <w:t>s</w:t>
      </w:r>
      <w:r w:rsidR="00550601">
        <w:rPr>
          <w:lang w:val="en-US" w:eastAsia="ko-KR"/>
        </w:rPr>
        <w:t>.</w:t>
      </w:r>
      <w:r w:rsidR="00A62C60">
        <w:rPr>
          <w:lang w:val="en-US" w:eastAsia="ko-KR"/>
        </w:rPr>
        <w:t xml:space="preserve"> </w:t>
      </w:r>
      <w:r w:rsidR="0052084A">
        <w:rPr>
          <w:lang w:val="en-US" w:eastAsia="ko-KR"/>
        </w:rPr>
        <w:t>The length difference between these two formats is due to different number of RACH OFDM symbols in different formats.</w:t>
      </w:r>
      <w:r w:rsidR="00A15F47">
        <w:rPr>
          <w:lang w:val="en-US" w:eastAsia="ko-KR"/>
        </w:rPr>
        <w:t xml:space="preserve"> For example, if </w:t>
      </w:r>
      <w:r w:rsidR="00A15F47">
        <w:rPr>
          <w:lang w:val="en-US" w:eastAsia="ko-KR"/>
        </w:rPr>
        <w:t xml:space="preserve">one preamble sequence in short RA preamble format </w:t>
      </w:r>
      <w:r w:rsidR="00A15F47">
        <w:rPr>
          <w:lang w:val="en-US" w:eastAsia="ko-KR"/>
        </w:rPr>
        <w:t xml:space="preserve">consists only one RACH OFDM symbol and meanwhile </w:t>
      </w:r>
      <w:r w:rsidR="00A15F47">
        <w:rPr>
          <w:lang w:val="en-US" w:eastAsia="ko-KR"/>
        </w:rPr>
        <w:t xml:space="preserve">one preamble sequence in </w:t>
      </w:r>
      <w:r w:rsidR="00A15F47">
        <w:rPr>
          <w:lang w:val="en-US" w:eastAsia="ko-KR"/>
        </w:rPr>
        <w:t>long</w:t>
      </w:r>
      <w:r w:rsidR="00A15F47">
        <w:rPr>
          <w:lang w:val="en-US" w:eastAsia="ko-KR"/>
        </w:rPr>
        <w:t xml:space="preserve"> RA preamble format consists </w:t>
      </w:r>
      <w:r w:rsidR="00A15F47">
        <w:rPr>
          <w:lang w:val="en-US" w:eastAsia="ko-KR"/>
        </w:rPr>
        <w:t>three RACH OFDM symbols, the length of a long RA preamble format equals to the length of three short RA preamble format</w:t>
      </w:r>
      <w:r w:rsidR="00B71919">
        <w:rPr>
          <w:lang w:val="en-US" w:eastAsia="ko-KR"/>
        </w:rPr>
        <w:t>s</w:t>
      </w:r>
      <w:r w:rsidR="00A15F47">
        <w:rPr>
          <w:lang w:val="en-US" w:eastAsia="ko-KR"/>
        </w:rPr>
        <w:t>.</w:t>
      </w:r>
    </w:p>
    <w:p w14:paraId="72FD1FAE" w14:textId="49C48CF4" w:rsidR="005F472B" w:rsidRDefault="00894B14" w:rsidP="005F472B">
      <w:pPr>
        <w:spacing w:afterLines="150" w:after="360" w:line="240" w:lineRule="auto"/>
        <w:rPr>
          <w:b/>
          <w:lang w:val="en-US" w:eastAsia="ko-KR"/>
        </w:rPr>
      </w:pPr>
      <w:r>
        <w:rPr>
          <w:b/>
          <w:lang w:val="en-US" w:eastAsia="ko-KR"/>
        </w:rPr>
        <w:t xml:space="preserve">Proposal </w:t>
      </w:r>
      <w:r w:rsidR="00162539">
        <w:rPr>
          <w:b/>
          <w:lang w:val="en-US" w:eastAsia="ko-KR"/>
        </w:rPr>
        <w:t>4</w:t>
      </w:r>
      <w:r w:rsidR="005F472B" w:rsidRPr="00D14AAB">
        <w:rPr>
          <w:b/>
          <w:lang w:val="en-US" w:eastAsia="ko-KR"/>
        </w:rPr>
        <w:t xml:space="preserve">: </w:t>
      </w:r>
      <w:r w:rsidR="004F31EF">
        <w:rPr>
          <w:b/>
          <w:lang w:val="en-US" w:eastAsia="ko-KR"/>
        </w:rPr>
        <w:t>We understand that t</w:t>
      </w:r>
      <w:r w:rsidR="005F472B">
        <w:rPr>
          <w:b/>
          <w:lang w:val="en-US" w:eastAsia="ko-KR"/>
        </w:rPr>
        <w:t>he previously agreed long RA preamble format and short RA preamble format by NR are corresponding to different cell coverage</w:t>
      </w:r>
      <w:r w:rsidR="005F472B">
        <w:rPr>
          <w:b/>
          <w:lang w:val="en-US" w:eastAsia="ko-KR"/>
        </w:rPr>
        <w:t>.</w:t>
      </w:r>
      <w:r w:rsidR="007C05EC">
        <w:rPr>
          <w:b/>
          <w:lang w:val="en-US" w:eastAsia="ko-KR"/>
        </w:rPr>
        <w:t xml:space="preserve"> The length difference between these two RA preamble formats is due to different number of RACH OFDM symbols </w:t>
      </w:r>
      <w:r w:rsidR="0093605F">
        <w:rPr>
          <w:b/>
          <w:lang w:val="en-US" w:eastAsia="ko-KR"/>
        </w:rPr>
        <w:t xml:space="preserve">contained </w:t>
      </w:r>
      <w:r w:rsidR="007C05EC">
        <w:rPr>
          <w:b/>
          <w:lang w:val="en-US" w:eastAsia="ko-KR"/>
        </w:rPr>
        <w:t xml:space="preserve">in </w:t>
      </w:r>
      <w:r w:rsidR="00622860">
        <w:rPr>
          <w:b/>
          <w:lang w:val="en-US" w:eastAsia="ko-KR"/>
        </w:rPr>
        <w:t>the</w:t>
      </w:r>
      <w:r w:rsidR="0093605F">
        <w:rPr>
          <w:b/>
          <w:lang w:val="en-US" w:eastAsia="ko-KR"/>
        </w:rPr>
        <w:t>se</w:t>
      </w:r>
      <w:r w:rsidR="007C05EC">
        <w:rPr>
          <w:b/>
          <w:lang w:val="en-US" w:eastAsia="ko-KR"/>
        </w:rPr>
        <w:t xml:space="preserve"> format</w:t>
      </w:r>
      <w:r w:rsidR="00622860">
        <w:rPr>
          <w:b/>
          <w:lang w:val="en-US" w:eastAsia="ko-KR"/>
        </w:rPr>
        <w:t>s</w:t>
      </w:r>
      <w:r w:rsidR="007C05EC">
        <w:rPr>
          <w:b/>
          <w:lang w:val="en-US" w:eastAsia="ko-KR"/>
        </w:rPr>
        <w:t>.</w:t>
      </w:r>
    </w:p>
    <w:p w14:paraId="5B4A2CC6" w14:textId="77777777" w:rsidR="00C42AEB" w:rsidRDefault="00B33C3E" w:rsidP="00C42AEB">
      <w:pPr>
        <w:keepNext/>
        <w:spacing w:afterLines="150" w:after="360" w:line="240" w:lineRule="auto"/>
        <w:jc w:val="center"/>
      </w:pPr>
      <w:r w:rsidRPr="002832FA">
        <w:object w:dxaOrig="8145" w:dyaOrig="2985" w14:anchorId="703A1D1A">
          <v:shape id="_x0000_i1025" type="#_x0000_t75" style="width:407.25pt;height:148.8pt" o:ole="">
            <v:imagedata r:id="rId12" o:title=""/>
          </v:shape>
          <o:OLEObject Type="Embed" ProgID="Visio.Drawing.15" ShapeID="_x0000_i1025" DrawAspect="Content" ObjectID="_1555511233" r:id="rId13"/>
        </w:object>
      </w:r>
    </w:p>
    <w:p w14:paraId="31188BF5" w14:textId="0814FF24" w:rsidR="002B402D" w:rsidRDefault="00C42AEB" w:rsidP="00C42AEB">
      <w:pPr>
        <w:pStyle w:val="Caption"/>
        <w:jc w:val="center"/>
        <w:rPr>
          <w:b w:val="0"/>
        </w:rPr>
      </w:pPr>
      <w:r w:rsidRPr="00C42AEB">
        <w:rPr>
          <w:b w:val="0"/>
        </w:rPr>
        <w:t xml:space="preserve">Figure </w:t>
      </w:r>
      <w:r w:rsidRPr="00C42AEB">
        <w:rPr>
          <w:b w:val="0"/>
        </w:rPr>
        <w:fldChar w:fldCharType="begin"/>
      </w:r>
      <w:r w:rsidRPr="00C42AEB">
        <w:rPr>
          <w:b w:val="0"/>
        </w:rPr>
        <w:instrText xml:space="preserve"> SEQ Figure \* ARABIC </w:instrText>
      </w:r>
      <w:r w:rsidRPr="00C42AEB">
        <w:rPr>
          <w:b w:val="0"/>
        </w:rPr>
        <w:fldChar w:fldCharType="separate"/>
      </w:r>
      <w:r w:rsidR="000C5F34">
        <w:rPr>
          <w:b w:val="0"/>
          <w:noProof/>
        </w:rPr>
        <w:t>3</w:t>
      </w:r>
      <w:r w:rsidRPr="00C42AEB">
        <w:rPr>
          <w:b w:val="0"/>
        </w:rPr>
        <w:fldChar w:fldCharType="end"/>
      </w:r>
      <w:r w:rsidRPr="00C42AEB">
        <w:rPr>
          <w:b w:val="0"/>
        </w:rPr>
        <w:t xml:space="preserve">. </w:t>
      </w:r>
      <w:r>
        <w:rPr>
          <w:b w:val="0"/>
        </w:rPr>
        <w:t>An</w:t>
      </w:r>
      <w:r w:rsidRPr="00C42AEB">
        <w:rPr>
          <w:b w:val="0"/>
        </w:rPr>
        <w:t xml:space="preserve"> </w:t>
      </w:r>
      <w:r>
        <w:rPr>
          <w:b w:val="0"/>
        </w:rPr>
        <w:t>example of length</w:t>
      </w:r>
      <w:r w:rsidRPr="00C42AEB">
        <w:rPr>
          <w:b w:val="0"/>
        </w:rPr>
        <w:t xml:space="preserve"> </w:t>
      </w:r>
      <w:r>
        <w:rPr>
          <w:b w:val="0"/>
        </w:rPr>
        <w:t>comparison</w:t>
      </w:r>
      <w:r w:rsidRPr="00C42AEB">
        <w:rPr>
          <w:b w:val="0"/>
        </w:rPr>
        <w:t xml:space="preserve"> between long RA preamble format and short RA preamble format</w:t>
      </w:r>
    </w:p>
    <w:p w14:paraId="0C358A5A" w14:textId="77777777" w:rsidR="00BA6FCC" w:rsidRPr="00BA6FCC" w:rsidRDefault="00BA6FCC" w:rsidP="00BA6FCC">
      <w:pPr>
        <w:rPr>
          <w:rFonts w:eastAsia="MS Mincho" w:hint="eastAsia"/>
        </w:rPr>
      </w:pPr>
    </w:p>
    <w:p w14:paraId="4C64C686" w14:textId="3BD956F9" w:rsidR="0089720B" w:rsidRPr="000E5EF0" w:rsidRDefault="004A7C2A" w:rsidP="00353DEA">
      <w:pPr>
        <w:pStyle w:val="Heading2"/>
        <w:spacing w:afterLines="150" w:after="360" w:line="240" w:lineRule="auto"/>
        <w:ind w:left="567" w:hanging="567"/>
        <w:jc w:val="left"/>
        <w:rPr>
          <w:lang w:val="en-US" w:eastAsia="ko-KR"/>
        </w:rPr>
      </w:pPr>
      <w:r>
        <w:rPr>
          <w:lang w:val="en-US" w:eastAsia="ko-KR"/>
        </w:rPr>
        <w:lastRenderedPageBreak/>
        <w:t>NR-</w:t>
      </w:r>
      <w:r w:rsidR="009B3939">
        <w:rPr>
          <w:lang w:val="en-US" w:eastAsia="ko-KR"/>
        </w:rPr>
        <w:t>PRACH structure</w:t>
      </w:r>
    </w:p>
    <w:p w14:paraId="3BF739BC" w14:textId="588AF700" w:rsidR="00916ABF" w:rsidRDefault="00916ABF" w:rsidP="00916ABF">
      <w:pPr>
        <w:spacing w:afterLines="150" w:after="360" w:line="240" w:lineRule="auto"/>
        <w:rPr>
          <w:lang w:val="en-US" w:eastAsia="ko-KR"/>
        </w:rPr>
      </w:pPr>
      <w:r>
        <w:rPr>
          <w:lang w:val="en-US" w:eastAsia="ko-KR"/>
        </w:rPr>
        <w:t xml:space="preserve">When </w:t>
      </w:r>
      <w:r w:rsidR="00AB4E95">
        <w:rPr>
          <w:lang w:val="en-US" w:eastAsia="ko-KR"/>
        </w:rPr>
        <w:t>designing</w:t>
      </w:r>
      <w:r>
        <w:rPr>
          <w:lang w:val="en-US" w:eastAsia="ko-KR"/>
        </w:rPr>
        <w:t xml:space="preserve"> the NR-PRACH time-domain structure, it is intuitive to make the length of NR-PRACH (number of </w:t>
      </w:r>
      <w:r w:rsidR="00ED6516">
        <w:rPr>
          <w:lang w:val="en-US" w:eastAsia="ko-KR"/>
        </w:rPr>
        <w:t>RACH resource</w:t>
      </w:r>
      <w:r>
        <w:rPr>
          <w:lang w:val="en-US" w:eastAsia="ko-KR"/>
        </w:rPr>
        <w:t>s) be able to cover all the gNB Rx beam directions.</w:t>
      </w:r>
      <w:r w:rsidR="00B34408">
        <w:rPr>
          <w:lang w:val="en-US" w:eastAsia="ko-KR"/>
        </w:rPr>
        <w:t xml:space="preserve"> On the other hand, the number of Rx beams at gNB might be quite a big number especially in high frequency range</w:t>
      </w:r>
      <w:r w:rsidR="00D25599">
        <w:rPr>
          <w:lang w:val="en-US" w:eastAsia="ko-KR"/>
        </w:rPr>
        <w:t xml:space="preserve"> (such as mmWave frequency band)</w:t>
      </w:r>
      <w:r w:rsidR="00D80986">
        <w:rPr>
          <w:lang w:val="en-US" w:eastAsia="ko-KR"/>
        </w:rPr>
        <w:t>. Therefore,</w:t>
      </w:r>
      <w:r w:rsidR="00B34408">
        <w:rPr>
          <w:lang w:val="en-US" w:eastAsia="ko-KR"/>
        </w:rPr>
        <w:t xml:space="preserve"> the length of NR-PRACH should be limited to save the radio resource cost.</w:t>
      </w:r>
      <w:r w:rsidR="009251C7">
        <w:rPr>
          <w:lang w:val="en-US" w:eastAsia="ko-KR"/>
        </w:rPr>
        <w:t xml:space="preserve"> One possible solution is to reuse RACH </w:t>
      </w:r>
      <w:r w:rsidR="00DC675C">
        <w:rPr>
          <w:lang w:val="en-US" w:eastAsia="ko-KR"/>
        </w:rPr>
        <w:t xml:space="preserve">resources </w:t>
      </w:r>
      <w:r w:rsidR="009251C7">
        <w:rPr>
          <w:lang w:val="en-US" w:eastAsia="ko-KR"/>
        </w:rPr>
        <w:t>for different beam directions</w:t>
      </w:r>
      <w:r w:rsidR="00CC319B">
        <w:rPr>
          <w:lang w:val="en-US" w:eastAsia="ko-KR"/>
        </w:rPr>
        <w:t>, i.e., using the</w:t>
      </w:r>
      <w:r w:rsidR="009251C7">
        <w:rPr>
          <w:lang w:val="en-US" w:eastAsia="ko-KR"/>
        </w:rPr>
        <w:t xml:space="preserve"> degree of freedom in spatial domain.</w:t>
      </w:r>
      <w:r w:rsidR="00325EBD">
        <w:rPr>
          <w:lang w:val="en-US" w:eastAsia="ko-KR"/>
        </w:rPr>
        <w:t xml:space="preserve"> Figure </w:t>
      </w:r>
      <w:r w:rsidR="000C5F34">
        <w:rPr>
          <w:lang w:val="en-US" w:eastAsia="ko-KR"/>
        </w:rPr>
        <w:t>4</w:t>
      </w:r>
      <w:r w:rsidR="00325EBD">
        <w:rPr>
          <w:lang w:val="en-US" w:eastAsia="ko-KR"/>
        </w:rPr>
        <w:t xml:space="preserve"> shows an example of beam grouping at gNB side, where all the gNB Rx beams are divided into several equal size beam groups. In this figure, N beams are assumed in each beam group.</w:t>
      </w:r>
      <w:r w:rsidR="00613EF9">
        <w:rPr>
          <w:lang w:val="en-US" w:eastAsia="ko-KR"/>
        </w:rPr>
        <w:t xml:space="preserve"> In this case, instead of covering all the Rx beam directions, the NR-PRACH length can be set to be N </w:t>
      </w:r>
      <w:r w:rsidR="00ED6516">
        <w:rPr>
          <w:lang w:val="en-US" w:eastAsia="ko-KR"/>
        </w:rPr>
        <w:t>RACH resource</w:t>
      </w:r>
      <w:r w:rsidR="00613EF9">
        <w:rPr>
          <w:lang w:val="en-US" w:eastAsia="ko-KR"/>
        </w:rPr>
        <w:t xml:space="preserve">s as shown in Figure </w:t>
      </w:r>
      <w:r w:rsidR="000C5F34">
        <w:rPr>
          <w:lang w:val="en-US" w:eastAsia="ko-KR"/>
        </w:rPr>
        <w:t>5</w:t>
      </w:r>
      <w:r w:rsidR="00613EF9">
        <w:rPr>
          <w:lang w:val="en-US" w:eastAsia="ko-KR"/>
        </w:rPr>
        <w:t>(a).</w:t>
      </w:r>
    </w:p>
    <w:p w14:paraId="4064BE99" w14:textId="79E1D0F5" w:rsidR="00BA6FCC" w:rsidRDefault="00607A3F" w:rsidP="00916ABF">
      <w:pPr>
        <w:spacing w:afterLines="150" w:after="360" w:line="240" w:lineRule="auto"/>
        <w:rPr>
          <w:lang w:val="en-US" w:eastAsia="ko-KR"/>
        </w:rPr>
      </w:pPr>
      <w:r>
        <w:rPr>
          <w:lang w:val="en-US" w:eastAsia="ko-KR"/>
        </w:rPr>
        <w:t>F</w:t>
      </w:r>
      <w:r>
        <w:rPr>
          <w:rFonts w:hint="eastAsia"/>
          <w:lang w:val="en-US" w:eastAsia="ko-KR"/>
        </w:rPr>
        <w:t xml:space="preserve">or </w:t>
      </w:r>
      <w:r>
        <w:rPr>
          <w:lang w:val="en-US" w:eastAsia="ko-KR"/>
        </w:rPr>
        <w:t>UE’s Msg. 1 transmission in this case, UE may have two options.</w:t>
      </w:r>
    </w:p>
    <w:p w14:paraId="5FA552CA" w14:textId="0503BED9" w:rsidR="00607A3F" w:rsidRDefault="00607A3F" w:rsidP="00607A3F">
      <w:pPr>
        <w:pStyle w:val="ListParagraph"/>
        <w:numPr>
          <w:ilvl w:val="0"/>
          <w:numId w:val="35"/>
        </w:numPr>
        <w:spacing w:afterLines="150" w:after="360" w:line="240" w:lineRule="auto"/>
        <w:ind w:leftChars="0"/>
        <w:rPr>
          <w:lang w:val="en-US" w:eastAsia="ko-KR"/>
        </w:rPr>
      </w:pPr>
      <w:r>
        <w:rPr>
          <w:lang w:val="en-US" w:eastAsia="ko-KR"/>
        </w:rPr>
        <w:t>O</w:t>
      </w:r>
      <w:r>
        <w:rPr>
          <w:rFonts w:hint="eastAsia"/>
          <w:lang w:val="en-US" w:eastAsia="ko-KR"/>
        </w:rPr>
        <w:t xml:space="preserve">ption </w:t>
      </w:r>
      <w:r>
        <w:rPr>
          <w:lang w:val="en-US" w:eastAsia="ko-KR"/>
        </w:rPr>
        <w:t xml:space="preserve">1: UE can send its Msg. 1 </w:t>
      </w:r>
      <w:r w:rsidR="00613EF9">
        <w:rPr>
          <w:lang w:val="en-US" w:eastAsia="ko-KR"/>
        </w:rPr>
        <w:t xml:space="preserve">using a fixed length RA preamble format which </w:t>
      </w:r>
      <w:r>
        <w:rPr>
          <w:lang w:val="en-US" w:eastAsia="ko-KR"/>
        </w:rPr>
        <w:t>occupi</w:t>
      </w:r>
      <w:r w:rsidR="00613EF9">
        <w:rPr>
          <w:lang w:val="en-US" w:eastAsia="ko-KR"/>
        </w:rPr>
        <w:t>es</w:t>
      </w:r>
      <w:r>
        <w:rPr>
          <w:lang w:val="en-US" w:eastAsia="ko-KR"/>
        </w:rPr>
        <w:t xml:space="preserve"> all the N </w:t>
      </w:r>
      <w:r w:rsidR="00ED6516">
        <w:rPr>
          <w:lang w:val="en-US" w:eastAsia="ko-KR"/>
        </w:rPr>
        <w:t>RACH resource</w:t>
      </w:r>
      <w:r>
        <w:rPr>
          <w:lang w:val="en-US" w:eastAsia="ko-KR"/>
        </w:rPr>
        <w:t xml:space="preserve">s. That is, the length of UE’s Msg. 1 is same as the length of NR-PRACH. Collision among UEs can be solved by </w:t>
      </w:r>
      <w:r w:rsidR="00D814FF">
        <w:rPr>
          <w:lang w:val="en-US" w:eastAsia="ko-KR"/>
        </w:rPr>
        <w:t>using</w:t>
      </w:r>
      <w:r>
        <w:rPr>
          <w:lang w:val="en-US" w:eastAsia="ko-KR"/>
        </w:rPr>
        <w:t xml:space="preserve"> different preamble sequences.</w:t>
      </w:r>
    </w:p>
    <w:p w14:paraId="1324F8D2" w14:textId="6632A000" w:rsidR="00613EF9" w:rsidRDefault="00613EF9" w:rsidP="00607A3F">
      <w:pPr>
        <w:pStyle w:val="ListParagraph"/>
        <w:numPr>
          <w:ilvl w:val="0"/>
          <w:numId w:val="35"/>
        </w:numPr>
        <w:spacing w:afterLines="150" w:after="360" w:line="240" w:lineRule="auto"/>
        <w:ind w:leftChars="0"/>
        <w:rPr>
          <w:lang w:val="en-US" w:eastAsia="ko-KR"/>
        </w:rPr>
      </w:pPr>
      <w:r>
        <w:rPr>
          <w:lang w:val="en-US" w:eastAsia="ko-KR"/>
        </w:rPr>
        <w:t xml:space="preserve">Option 2: UE can send its Msg. 1 using part of the </w:t>
      </w:r>
      <w:r w:rsidR="00ED6516">
        <w:rPr>
          <w:lang w:val="en-US" w:eastAsia="ko-KR"/>
        </w:rPr>
        <w:t>RACH resource</w:t>
      </w:r>
      <w:r>
        <w:rPr>
          <w:lang w:val="en-US" w:eastAsia="ko-KR"/>
        </w:rPr>
        <w:t>s in NR-PRACH.</w:t>
      </w:r>
      <w:r w:rsidR="00E317DA">
        <w:rPr>
          <w:lang w:val="en-US" w:eastAsia="ko-KR"/>
        </w:rPr>
        <w:t xml:space="preserve"> For example, a UE can use three consecutive </w:t>
      </w:r>
      <w:r w:rsidR="00ED6516">
        <w:rPr>
          <w:lang w:val="en-US" w:eastAsia="ko-KR"/>
        </w:rPr>
        <w:t>RACH resource</w:t>
      </w:r>
      <w:r w:rsidR="00E317DA">
        <w:rPr>
          <w:lang w:val="en-US" w:eastAsia="ko-KR"/>
        </w:rPr>
        <w:t>s for its Msg. 1 transmission instead of using all the RACH resources.</w:t>
      </w:r>
      <w:r w:rsidR="00600114">
        <w:rPr>
          <w:lang w:val="en-US" w:eastAsia="ko-KR"/>
        </w:rPr>
        <w:t xml:space="preserve"> The number of three in this example can be known as the length of fixed RA preamble format.</w:t>
      </w:r>
    </w:p>
    <w:p w14:paraId="2341FAAF" w14:textId="77777777" w:rsidR="00C41A2A" w:rsidRDefault="00C41A2A" w:rsidP="00C41A2A">
      <w:pPr>
        <w:pStyle w:val="ListParagraph"/>
        <w:keepNext/>
        <w:numPr>
          <w:ilvl w:val="0"/>
          <w:numId w:val="35"/>
        </w:numPr>
        <w:spacing w:afterLines="150" w:after="360" w:line="240" w:lineRule="auto"/>
        <w:ind w:leftChars="0"/>
        <w:jc w:val="center"/>
      </w:pPr>
      <w:r w:rsidRPr="00F81104">
        <w:object w:dxaOrig="7527" w:dyaOrig="6687" w14:anchorId="4B0F411E">
          <v:shape id="_x0000_i1028" type="#_x0000_t75" style="width:292.4pt;height:259.8pt" o:ole="">
            <v:imagedata r:id="rId14" o:title=""/>
          </v:shape>
          <o:OLEObject Type="Embed" ProgID="Visio.Drawing.15" ShapeID="_x0000_i1028" DrawAspect="Content" ObjectID="_1555511234" r:id="rId15"/>
        </w:object>
      </w:r>
    </w:p>
    <w:p w14:paraId="353ADCCC" w14:textId="737FAD34" w:rsidR="00C41A2A" w:rsidRDefault="00C41A2A" w:rsidP="00C41A2A">
      <w:pPr>
        <w:pStyle w:val="Caption"/>
        <w:numPr>
          <w:ilvl w:val="0"/>
          <w:numId w:val="35"/>
        </w:numPr>
        <w:jc w:val="center"/>
        <w:rPr>
          <w:b w:val="0"/>
        </w:rPr>
      </w:pPr>
      <w:r w:rsidRPr="00583E61">
        <w:rPr>
          <w:b w:val="0"/>
        </w:rPr>
        <w:t xml:space="preserve">Figure </w:t>
      </w:r>
      <w:r w:rsidRPr="00583E61">
        <w:rPr>
          <w:b w:val="0"/>
        </w:rPr>
        <w:fldChar w:fldCharType="begin"/>
      </w:r>
      <w:r w:rsidRPr="00583E61">
        <w:rPr>
          <w:b w:val="0"/>
        </w:rPr>
        <w:instrText xml:space="preserve"> SEQ Figure \* ARABIC </w:instrText>
      </w:r>
      <w:r w:rsidRPr="00583E61">
        <w:rPr>
          <w:b w:val="0"/>
        </w:rPr>
        <w:fldChar w:fldCharType="separate"/>
      </w:r>
      <w:r>
        <w:rPr>
          <w:b w:val="0"/>
          <w:noProof/>
        </w:rPr>
        <w:t>4</w:t>
      </w:r>
      <w:r w:rsidRPr="00583E61">
        <w:rPr>
          <w:b w:val="0"/>
        </w:rPr>
        <w:fldChar w:fldCharType="end"/>
      </w:r>
      <w:r w:rsidRPr="00583E61">
        <w:rPr>
          <w:b w:val="0"/>
        </w:rPr>
        <w:t>. An example</w:t>
      </w:r>
      <w:r w:rsidR="00ED6516">
        <w:rPr>
          <w:b w:val="0"/>
        </w:rPr>
        <w:t xml:space="preserve"> of multiple beam groups at gNB</w:t>
      </w:r>
    </w:p>
    <w:p w14:paraId="5576D67C" w14:textId="77777777" w:rsidR="00C41A2A" w:rsidRPr="00C41A2A" w:rsidRDefault="00C41A2A" w:rsidP="00E95D7B">
      <w:pPr>
        <w:spacing w:afterLines="150" w:after="360" w:line="240" w:lineRule="auto"/>
        <w:rPr>
          <w:lang w:eastAsia="ko-KR"/>
        </w:rPr>
      </w:pPr>
    </w:p>
    <w:p w14:paraId="6A676C3A" w14:textId="77777777" w:rsidR="000D0AB3" w:rsidRDefault="000D0AB3" w:rsidP="000D0AB3">
      <w:pPr>
        <w:keepNext/>
        <w:spacing w:afterLines="150" w:after="360" w:line="240" w:lineRule="auto"/>
        <w:jc w:val="center"/>
      </w:pPr>
      <w:r w:rsidRPr="00683573">
        <w:object w:dxaOrig="10995" w:dyaOrig="6075" w14:anchorId="10E6340C">
          <v:shape id="_x0000_i1029" type="#_x0000_t75" style="width:445.85pt;height:246.05pt" o:ole="">
            <v:imagedata r:id="rId16" o:title=""/>
          </v:shape>
          <o:OLEObject Type="Embed" ProgID="Visio.Drawing.15" ShapeID="_x0000_i1029" DrawAspect="Content" ObjectID="_1555511235" r:id="rId17"/>
        </w:object>
      </w:r>
    </w:p>
    <w:p w14:paraId="1CAFCBEF" w14:textId="77777777" w:rsidR="000D0AB3" w:rsidRDefault="000D0AB3" w:rsidP="000D0AB3">
      <w:pPr>
        <w:pStyle w:val="Caption"/>
        <w:jc w:val="center"/>
        <w:rPr>
          <w:b w:val="0"/>
        </w:rPr>
      </w:pPr>
      <w:r w:rsidRPr="00BA6FCC">
        <w:rPr>
          <w:b w:val="0"/>
        </w:rPr>
        <w:t xml:space="preserve">Figure </w:t>
      </w:r>
      <w:r w:rsidRPr="00BA6FCC">
        <w:rPr>
          <w:b w:val="0"/>
        </w:rPr>
        <w:fldChar w:fldCharType="begin"/>
      </w:r>
      <w:r w:rsidRPr="00BA6FCC">
        <w:rPr>
          <w:b w:val="0"/>
        </w:rPr>
        <w:instrText xml:space="preserve"> SEQ Figure \* ARABIC </w:instrText>
      </w:r>
      <w:r w:rsidRPr="00BA6FCC">
        <w:rPr>
          <w:b w:val="0"/>
        </w:rPr>
        <w:fldChar w:fldCharType="separate"/>
      </w:r>
      <w:r>
        <w:rPr>
          <w:b w:val="0"/>
          <w:noProof/>
        </w:rPr>
        <w:t>5</w:t>
      </w:r>
      <w:r w:rsidRPr="00BA6FCC">
        <w:rPr>
          <w:b w:val="0"/>
        </w:rPr>
        <w:fldChar w:fldCharType="end"/>
      </w:r>
      <w:r w:rsidRPr="00BA6FCC">
        <w:rPr>
          <w:b w:val="0"/>
        </w:rPr>
        <w:t>. Examples of NR-PRACH time-domain structures</w:t>
      </w:r>
    </w:p>
    <w:p w14:paraId="1F2F41A7" w14:textId="77777777" w:rsidR="000D0AB3" w:rsidRDefault="000D0AB3" w:rsidP="00E95D7B">
      <w:pPr>
        <w:spacing w:afterLines="150" w:after="360" w:line="240" w:lineRule="auto"/>
        <w:rPr>
          <w:lang w:eastAsia="ko-KR"/>
        </w:rPr>
      </w:pPr>
    </w:p>
    <w:p w14:paraId="6F9875E3" w14:textId="3E96023B" w:rsidR="00E95D7B" w:rsidRDefault="004F4376" w:rsidP="00E95D7B">
      <w:pPr>
        <w:spacing w:afterLines="150" w:after="360" w:line="240" w:lineRule="auto"/>
        <w:rPr>
          <w:lang w:val="en-US" w:eastAsia="ko-KR"/>
        </w:rPr>
      </w:pPr>
      <w:r>
        <w:rPr>
          <w:lang w:val="en-US" w:eastAsia="ko-KR"/>
        </w:rPr>
        <w:t>O</w:t>
      </w:r>
      <w:r>
        <w:rPr>
          <w:rFonts w:hint="eastAsia"/>
          <w:lang w:val="en-US" w:eastAsia="ko-KR"/>
        </w:rPr>
        <w:t xml:space="preserve">bviously, </w:t>
      </w:r>
      <w:r>
        <w:rPr>
          <w:lang w:val="en-US" w:eastAsia="ko-KR"/>
        </w:rPr>
        <w:t xml:space="preserve">collision probability among multiple Msg. 1 from different UEs </w:t>
      </w:r>
      <w:r>
        <w:rPr>
          <w:rFonts w:hint="eastAsia"/>
          <w:lang w:val="en-US" w:eastAsia="ko-KR"/>
        </w:rPr>
        <w:t xml:space="preserve">in </w:t>
      </w:r>
      <w:r>
        <w:rPr>
          <w:lang w:val="en-US" w:eastAsia="ko-KR"/>
        </w:rPr>
        <w:t xml:space="preserve">case of </w:t>
      </w:r>
      <w:r>
        <w:rPr>
          <w:rFonts w:hint="eastAsia"/>
          <w:lang w:val="en-US" w:eastAsia="ko-KR"/>
        </w:rPr>
        <w:t>option 1</w:t>
      </w:r>
      <w:r>
        <w:rPr>
          <w:lang w:val="en-US" w:eastAsia="ko-KR"/>
        </w:rPr>
        <w:t xml:space="preserve"> is higher than that of option 2. </w:t>
      </w:r>
      <w:r w:rsidR="000F6813">
        <w:rPr>
          <w:lang w:val="en-US" w:eastAsia="ko-KR"/>
        </w:rPr>
        <w:t>Furthermore,</w:t>
      </w:r>
      <w:r w:rsidR="0094799A">
        <w:rPr>
          <w:lang w:val="en-US" w:eastAsia="ko-KR"/>
        </w:rPr>
        <w:t xml:space="preserve"> UE</w:t>
      </w:r>
      <w:r w:rsidR="000F6813">
        <w:rPr>
          <w:lang w:val="en-US" w:eastAsia="ko-KR"/>
        </w:rPr>
        <w:t xml:space="preserve"> will</w:t>
      </w:r>
      <w:r w:rsidR="0094799A">
        <w:rPr>
          <w:lang w:val="en-US" w:eastAsia="ko-KR"/>
        </w:rPr>
        <w:t xml:space="preserve"> con</w:t>
      </w:r>
      <w:r w:rsidR="000F6813">
        <w:rPr>
          <w:lang w:val="en-US" w:eastAsia="ko-KR"/>
        </w:rPr>
        <w:t>sume</w:t>
      </w:r>
      <w:r w:rsidR="0094799A">
        <w:rPr>
          <w:lang w:val="en-US" w:eastAsia="ko-KR"/>
        </w:rPr>
        <w:t xml:space="preserve"> more power </w:t>
      </w:r>
      <w:r>
        <w:rPr>
          <w:lang w:val="en-US" w:eastAsia="ko-KR"/>
        </w:rPr>
        <w:t>for</w:t>
      </w:r>
      <w:r w:rsidR="0094799A">
        <w:rPr>
          <w:lang w:val="en-US" w:eastAsia="ko-KR"/>
        </w:rPr>
        <w:t xml:space="preserve"> sending its Msg. 1 </w:t>
      </w:r>
      <w:r w:rsidR="00346516">
        <w:rPr>
          <w:lang w:val="en-US" w:eastAsia="ko-KR"/>
        </w:rPr>
        <w:t>in case of</w:t>
      </w:r>
      <w:r w:rsidR="0094799A">
        <w:rPr>
          <w:lang w:val="en-US" w:eastAsia="ko-KR"/>
        </w:rPr>
        <w:t xml:space="preserve"> option 1 since its Msg. 1 is longer.</w:t>
      </w:r>
      <w:r>
        <w:rPr>
          <w:lang w:val="en-US" w:eastAsia="ko-KR"/>
        </w:rPr>
        <w:t xml:space="preserve"> </w:t>
      </w:r>
      <w:r w:rsidR="000F6813">
        <w:rPr>
          <w:lang w:val="en-US" w:eastAsia="ko-KR"/>
        </w:rPr>
        <w:t>On the other hand, if UE generates its Msg. 1 following option 2, the power consumption and collision probability can be reduced.</w:t>
      </w:r>
      <w:r w:rsidR="002714D6">
        <w:rPr>
          <w:lang w:val="en-US" w:eastAsia="ko-KR"/>
        </w:rPr>
        <w:t xml:space="preserve"> </w:t>
      </w:r>
    </w:p>
    <w:p w14:paraId="6B3465B1" w14:textId="3801029D" w:rsidR="00F467DE" w:rsidRDefault="008979D5" w:rsidP="00E95D7B">
      <w:pPr>
        <w:spacing w:afterLines="150" w:after="360" w:line="240" w:lineRule="auto"/>
        <w:rPr>
          <w:lang w:val="en-US" w:eastAsia="ko-KR"/>
        </w:rPr>
      </w:pPr>
      <w:r>
        <w:rPr>
          <w:lang w:val="en-US" w:eastAsia="ko-KR"/>
        </w:rPr>
        <w:t xml:space="preserve">Note that in the previous example, it is assumed that the length of </w:t>
      </w:r>
      <w:r w:rsidR="00145522">
        <w:rPr>
          <w:lang w:val="en-US" w:eastAsia="ko-KR"/>
        </w:rPr>
        <w:t>fixed RA preamble format is three.</w:t>
      </w:r>
      <w:r w:rsidR="00112C55">
        <w:rPr>
          <w:lang w:val="en-US" w:eastAsia="ko-KR"/>
        </w:rPr>
        <w:t xml:space="preserve"> In order to guarantee the fairness and performance for UEs in different locations, the NR-PRACH structure should be defined as shown in Figure 5(b). That is, </w:t>
      </w:r>
      <w:r w:rsidR="00C0790B">
        <w:rPr>
          <w:lang w:val="en-US" w:eastAsia="ko-KR"/>
        </w:rPr>
        <w:t xml:space="preserve">one addition </w:t>
      </w:r>
      <w:r w:rsidR="00ED6516">
        <w:rPr>
          <w:lang w:val="en-US" w:eastAsia="ko-KR"/>
        </w:rPr>
        <w:t>RACH resource</w:t>
      </w:r>
      <w:r w:rsidR="00112C55">
        <w:rPr>
          <w:lang w:val="en-US" w:eastAsia="ko-KR"/>
        </w:rPr>
        <w:t xml:space="preserve"> </w:t>
      </w:r>
      <w:r w:rsidR="00DE2A7B">
        <w:rPr>
          <w:lang w:val="en-US" w:eastAsia="ko-KR"/>
        </w:rPr>
        <w:t>should be</w:t>
      </w:r>
      <w:r w:rsidR="00112C55">
        <w:rPr>
          <w:lang w:val="en-US" w:eastAsia="ko-KR"/>
        </w:rPr>
        <w:t xml:space="preserve"> added before </w:t>
      </w:r>
      <w:r w:rsidR="00DE2A7B">
        <w:rPr>
          <w:lang w:val="en-US" w:eastAsia="ko-KR"/>
        </w:rPr>
        <w:t xml:space="preserve">and after the </w:t>
      </w:r>
      <w:r w:rsidR="00112C55">
        <w:rPr>
          <w:lang w:val="en-US" w:eastAsia="ko-KR"/>
        </w:rPr>
        <w:t>RACH</w:t>
      </w:r>
      <w:r w:rsidR="00DE2A7B">
        <w:rPr>
          <w:lang w:val="en-US" w:eastAsia="ko-KR"/>
        </w:rPr>
        <w:t xml:space="preserve"> resources</w:t>
      </w:r>
      <w:r w:rsidR="00112C55">
        <w:rPr>
          <w:lang w:val="en-US" w:eastAsia="ko-KR"/>
        </w:rPr>
        <w:t xml:space="preserve"> </w:t>
      </w:r>
      <w:r w:rsidR="00DE2A7B">
        <w:rPr>
          <w:lang w:val="en-US" w:eastAsia="ko-KR"/>
        </w:rPr>
        <w:t>shown</w:t>
      </w:r>
      <w:r w:rsidR="00112C55">
        <w:rPr>
          <w:lang w:val="en-US" w:eastAsia="ko-KR"/>
        </w:rPr>
        <w:t xml:space="preserve"> in Figure 5(a)</w:t>
      </w:r>
      <w:r w:rsidR="00C0790B">
        <w:rPr>
          <w:lang w:val="en-US" w:eastAsia="ko-KR"/>
        </w:rPr>
        <w:t>,</w:t>
      </w:r>
      <w:r w:rsidR="00112C55">
        <w:rPr>
          <w:lang w:val="en-US" w:eastAsia="ko-KR"/>
        </w:rPr>
        <w:t xml:space="preserve"> respectively.</w:t>
      </w:r>
      <w:r w:rsidR="00DB6C7B">
        <w:rPr>
          <w:lang w:val="en-US" w:eastAsia="ko-KR"/>
        </w:rPr>
        <w:t xml:space="preserve"> By doing this, it can be guaranteed that the UE located within the coverage of the 1</w:t>
      </w:r>
      <w:r w:rsidR="00DB6C7B" w:rsidRPr="00DB6C7B">
        <w:rPr>
          <w:vertAlign w:val="superscript"/>
          <w:lang w:val="en-US" w:eastAsia="ko-KR"/>
        </w:rPr>
        <w:t>st</w:t>
      </w:r>
      <w:r w:rsidR="00DB6C7B">
        <w:rPr>
          <w:lang w:val="en-US" w:eastAsia="ko-KR"/>
        </w:rPr>
        <w:t xml:space="preserve"> beam or the </w:t>
      </w:r>
      <w:r w:rsidR="00DE2A7B">
        <w:rPr>
          <w:lang w:val="en-US" w:eastAsia="ko-KR"/>
        </w:rPr>
        <w:t>N</w:t>
      </w:r>
      <w:r w:rsidR="00DB6C7B" w:rsidRPr="00DB6C7B">
        <w:rPr>
          <w:vertAlign w:val="superscript"/>
          <w:lang w:val="en-US" w:eastAsia="ko-KR"/>
        </w:rPr>
        <w:t>th</w:t>
      </w:r>
      <w:r w:rsidR="00DB6C7B">
        <w:rPr>
          <w:lang w:val="en-US" w:eastAsia="ko-KR"/>
        </w:rPr>
        <w:t xml:space="preserve"> beam can still generate its Msg. 1 using three consecutive </w:t>
      </w:r>
      <w:r w:rsidR="00ED6516">
        <w:rPr>
          <w:lang w:val="en-US" w:eastAsia="ko-KR"/>
        </w:rPr>
        <w:t>RACH resource</w:t>
      </w:r>
      <w:r w:rsidR="00DB6C7B">
        <w:rPr>
          <w:lang w:val="en-US" w:eastAsia="ko-KR"/>
        </w:rPr>
        <w:t>s.</w:t>
      </w:r>
      <w:r w:rsidR="00F467DE">
        <w:rPr>
          <w:rFonts w:hint="eastAsia"/>
          <w:lang w:val="en-US" w:eastAsia="ko-KR"/>
        </w:rPr>
        <w:t xml:space="preserve"> </w:t>
      </w:r>
      <w:r w:rsidR="00F467DE">
        <w:rPr>
          <w:lang w:val="en-US" w:eastAsia="ko-KR"/>
        </w:rPr>
        <w:t xml:space="preserve">Similarly, as shown in Figure 5(c), additional </w:t>
      </w:r>
      <w:r w:rsidR="00ED6516">
        <w:rPr>
          <w:lang w:val="en-US" w:eastAsia="ko-KR"/>
        </w:rPr>
        <w:t>RACH resource</w:t>
      </w:r>
      <w:r w:rsidR="00F467DE">
        <w:rPr>
          <w:lang w:val="en-US" w:eastAsia="ko-KR"/>
        </w:rPr>
        <w:t xml:space="preserve">s should be added </w:t>
      </w:r>
      <w:r w:rsidR="00F467DE">
        <w:rPr>
          <w:lang w:val="en-US" w:eastAsia="ko-KR"/>
        </w:rPr>
        <w:t xml:space="preserve">before </w:t>
      </w:r>
      <w:r w:rsidR="00DE2A7B">
        <w:rPr>
          <w:lang w:val="en-US" w:eastAsia="ko-KR"/>
        </w:rPr>
        <w:t xml:space="preserve">and after the </w:t>
      </w:r>
      <w:r w:rsidR="00F467DE">
        <w:rPr>
          <w:lang w:val="en-US" w:eastAsia="ko-KR"/>
        </w:rPr>
        <w:t xml:space="preserve">RACH </w:t>
      </w:r>
      <w:r w:rsidR="00DE2A7B">
        <w:rPr>
          <w:lang w:val="en-US" w:eastAsia="ko-KR"/>
        </w:rPr>
        <w:t>resources shown</w:t>
      </w:r>
      <w:r w:rsidR="00F467DE">
        <w:rPr>
          <w:lang w:val="en-US" w:eastAsia="ko-KR"/>
        </w:rPr>
        <w:t xml:space="preserve"> in Figure 5(a), respectively</w:t>
      </w:r>
      <w:r w:rsidR="00F467DE">
        <w:rPr>
          <w:lang w:val="en-US" w:eastAsia="ko-KR"/>
        </w:rPr>
        <w:t xml:space="preserve"> for guaranteeing </w:t>
      </w:r>
      <w:r w:rsidR="00285CC4">
        <w:rPr>
          <w:lang w:val="en-US" w:eastAsia="ko-KR"/>
        </w:rPr>
        <w:t>performance and fairness</w:t>
      </w:r>
      <w:r w:rsidR="00DE2A7B">
        <w:rPr>
          <w:lang w:val="en-US" w:eastAsia="ko-KR"/>
        </w:rPr>
        <w:t xml:space="preserve"> in general cases</w:t>
      </w:r>
      <w:bookmarkStart w:id="1" w:name="_GoBack"/>
      <w:bookmarkEnd w:id="1"/>
      <w:r w:rsidR="00285CC4">
        <w:rPr>
          <w:lang w:val="en-US" w:eastAsia="ko-KR"/>
        </w:rPr>
        <w:t>.</w:t>
      </w:r>
    </w:p>
    <w:p w14:paraId="410156E7" w14:textId="4BD5F5DB" w:rsidR="000D0AB3" w:rsidRDefault="000D0AB3" w:rsidP="000D0AB3">
      <w:pPr>
        <w:spacing w:afterLines="150" w:after="360" w:line="240" w:lineRule="auto"/>
        <w:rPr>
          <w:b/>
          <w:lang w:val="en-US" w:eastAsia="ko-KR"/>
        </w:rPr>
      </w:pPr>
      <w:r>
        <w:rPr>
          <w:b/>
          <w:lang w:val="en-US" w:eastAsia="ko-KR"/>
        </w:rPr>
        <w:t>O</w:t>
      </w:r>
      <w:r>
        <w:rPr>
          <w:rFonts w:hint="eastAsia"/>
          <w:b/>
          <w:lang w:val="en-US" w:eastAsia="ko-KR"/>
        </w:rPr>
        <w:t xml:space="preserve">bservation </w:t>
      </w:r>
      <w:r>
        <w:rPr>
          <w:b/>
          <w:lang w:val="en-US" w:eastAsia="ko-KR"/>
        </w:rPr>
        <w:t>3</w:t>
      </w:r>
      <w:r>
        <w:rPr>
          <w:b/>
          <w:lang w:val="en-US" w:eastAsia="ko-KR"/>
        </w:rPr>
        <w:t xml:space="preserve">: </w:t>
      </w:r>
      <w:r>
        <w:rPr>
          <w:b/>
          <w:lang w:val="en-US" w:eastAsia="ko-KR"/>
        </w:rPr>
        <w:t>T</w:t>
      </w:r>
      <w:r w:rsidRPr="000D0AB3">
        <w:rPr>
          <w:b/>
          <w:lang w:val="en-US" w:eastAsia="ko-KR"/>
        </w:rPr>
        <w:t xml:space="preserve">he length of NR-PRACH should be </w:t>
      </w:r>
      <w:r w:rsidR="004F31EF">
        <w:rPr>
          <w:b/>
          <w:lang w:val="en-US" w:eastAsia="ko-KR"/>
        </w:rPr>
        <w:t>minimized</w:t>
      </w:r>
      <w:r w:rsidRPr="000D0AB3">
        <w:rPr>
          <w:b/>
          <w:lang w:val="en-US" w:eastAsia="ko-KR"/>
        </w:rPr>
        <w:t xml:space="preserve"> to save the radio resource cost. </w:t>
      </w:r>
    </w:p>
    <w:p w14:paraId="504E9963" w14:textId="0A791856" w:rsidR="000D0AB3" w:rsidRPr="00A82E5A" w:rsidRDefault="000D0AB3" w:rsidP="000D0AB3">
      <w:pPr>
        <w:spacing w:afterLines="150" w:after="360" w:line="240" w:lineRule="auto"/>
        <w:rPr>
          <w:b/>
          <w:lang w:val="en-US" w:eastAsia="ko-KR"/>
        </w:rPr>
      </w:pPr>
      <w:r>
        <w:rPr>
          <w:b/>
          <w:lang w:val="en-US" w:eastAsia="ko-KR"/>
        </w:rPr>
        <w:t xml:space="preserve">Proposal 5: </w:t>
      </w:r>
      <w:r w:rsidRPr="000D0AB3">
        <w:rPr>
          <w:b/>
          <w:lang w:val="en-US" w:eastAsia="ko-KR"/>
        </w:rPr>
        <w:t>One possible solution</w:t>
      </w:r>
      <w:r>
        <w:rPr>
          <w:b/>
          <w:lang w:val="en-US" w:eastAsia="ko-KR"/>
        </w:rPr>
        <w:t xml:space="preserve"> of saving</w:t>
      </w:r>
      <w:r w:rsidR="00ED6516">
        <w:rPr>
          <w:b/>
          <w:lang w:val="en-US" w:eastAsia="ko-KR"/>
        </w:rPr>
        <w:t xml:space="preserve"> </w:t>
      </w:r>
      <w:r>
        <w:rPr>
          <w:b/>
          <w:lang w:val="en-US" w:eastAsia="ko-KR"/>
        </w:rPr>
        <w:t>RACH resources</w:t>
      </w:r>
      <w:r w:rsidRPr="000D0AB3">
        <w:rPr>
          <w:b/>
          <w:lang w:val="en-US" w:eastAsia="ko-KR"/>
        </w:rPr>
        <w:t xml:space="preserve"> is to</w:t>
      </w:r>
      <w:r>
        <w:rPr>
          <w:b/>
          <w:lang w:val="en-US" w:eastAsia="ko-KR"/>
        </w:rPr>
        <w:t xml:space="preserve"> explore </w:t>
      </w:r>
      <w:r w:rsidRPr="000D0AB3">
        <w:rPr>
          <w:b/>
          <w:lang w:val="en-US" w:eastAsia="ko-KR"/>
        </w:rPr>
        <w:t>the degree of freedom in spatial domain</w:t>
      </w:r>
      <w:r w:rsidR="009D2C68">
        <w:rPr>
          <w:b/>
          <w:lang w:val="en-US" w:eastAsia="ko-KR"/>
        </w:rPr>
        <w:t>. That is,</w:t>
      </w:r>
      <w:r w:rsidRPr="000D0AB3">
        <w:rPr>
          <w:b/>
          <w:lang w:val="en-US" w:eastAsia="ko-KR"/>
        </w:rPr>
        <w:t xml:space="preserve"> </w:t>
      </w:r>
      <w:r>
        <w:rPr>
          <w:b/>
          <w:lang w:val="en-US" w:eastAsia="ko-KR"/>
        </w:rPr>
        <w:t xml:space="preserve">to </w:t>
      </w:r>
      <w:r w:rsidRPr="000D0AB3">
        <w:rPr>
          <w:b/>
          <w:lang w:val="en-US" w:eastAsia="ko-KR"/>
        </w:rPr>
        <w:t>reuse PRACH for different beam directions.</w:t>
      </w:r>
    </w:p>
    <w:p w14:paraId="725F591B" w14:textId="44BACCEF" w:rsidR="000D0AB3" w:rsidRDefault="000D0AB3" w:rsidP="000D0AB3">
      <w:pPr>
        <w:spacing w:afterLines="150" w:after="360" w:line="240" w:lineRule="auto"/>
        <w:rPr>
          <w:b/>
          <w:lang w:val="en-US" w:eastAsia="ko-KR"/>
        </w:rPr>
      </w:pPr>
      <w:r>
        <w:rPr>
          <w:b/>
          <w:lang w:val="en-US" w:eastAsia="ko-KR"/>
        </w:rPr>
        <w:t xml:space="preserve">Proposal </w:t>
      </w:r>
      <w:r w:rsidR="00FB5E7D">
        <w:rPr>
          <w:b/>
          <w:lang w:val="en-US" w:eastAsia="ko-KR"/>
        </w:rPr>
        <w:t>6</w:t>
      </w:r>
      <w:r w:rsidRPr="00D14AAB">
        <w:rPr>
          <w:b/>
          <w:lang w:val="en-US" w:eastAsia="ko-KR"/>
        </w:rPr>
        <w:t xml:space="preserve">: </w:t>
      </w:r>
      <w:r w:rsidR="00CF2E4D">
        <w:rPr>
          <w:b/>
          <w:lang w:val="en-US" w:eastAsia="ko-KR"/>
        </w:rPr>
        <w:t xml:space="preserve">PRACH structures in Figure 5 should be considered </w:t>
      </w:r>
      <w:r w:rsidR="005C512B">
        <w:rPr>
          <w:b/>
          <w:lang w:val="en-US" w:eastAsia="ko-KR"/>
        </w:rPr>
        <w:t>for</w:t>
      </w:r>
      <w:r w:rsidR="00CF2E4D">
        <w:rPr>
          <w:b/>
          <w:lang w:val="en-US" w:eastAsia="ko-KR"/>
        </w:rPr>
        <w:t xml:space="preserve"> NR</w:t>
      </w:r>
      <w:r>
        <w:rPr>
          <w:b/>
          <w:lang w:val="en-US" w:eastAsia="ko-KR"/>
        </w:rPr>
        <w:t>.</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093CC614" w:rsidR="00777285" w:rsidRDefault="00B16700" w:rsidP="00353DEA">
      <w:pPr>
        <w:spacing w:afterLines="150" w:after="360" w:line="240" w:lineRule="auto"/>
        <w:rPr>
          <w:lang w:val="en-US" w:eastAsia="ko-KR"/>
        </w:rPr>
      </w:pPr>
      <w:r>
        <w:rPr>
          <w:lang w:val="en-US" w:eastAsia="ko-KR"/>
        </w:rPr>
        <w:t>In this contribution, we have the following observations and proposals</w:t>
      </w:r>
      <w:r w:rsidR="00D4074C">
        <w:rPr>
          <w:lang w:val="en-US" w:eastAsia="ko-KR"/>
        </w:rPr>
        <w:t>.</w:t>
      </w:r>
    </w:p>
    <w:p w14:paraId="46705762" w14:textId="35CD30F1" w:rsidR="00B16700" w:rsidRDefault="00B16700" w:rsidP="00B16700">
      <w:pPr>
        <w:spacing w:afterLines="150" w:after="360" w:line="240" w:lineRule="auto"/>
        <w:rPr>
          <w:b/>
          <w:lang w:val="en-US" w:eastAsia="ko-KR"/>
        </w:rPr>
      </w:pPr>
      <w:r w:rsidRPr="00D14AAB">
        <w:rPr>
          <w:b/>
          <w:lang w:val="en-US" w:eastAsia="ko-KR"/>
        </w:rPr>
        <w:lastRenderedPageBreak/>
        <w:t xml:space="preserve">Observation 1: </w:t>
      </w:r>
      <w:r>
        <w:rPr>
          <w:b/>
          <w:lang w:val="en-US" w:eastAsia="ko-KR"/>
        </w:rPr>
        <w:t>It might</w:t>
      </w:r>
      <w:r w:rsidR="00401FB4">
        <w:rPr>
          <w:b/>
          <w:lang w:val="en-US" w:eastAsia="ko-KR"/>
        </w:rPr>
        <w:t xml:space="preserve"> be</w:t>
      </w:r>
      <w:r>
        <w:rPr>
          <w:b/>
          <w:lang w:val="en-US" w:eastAsia="ko-KR"/>
        </w:rPr>
        <w:t xml:space="preserve"> hard to find an optimal length (number of </w:t>
      </w:r>
      <w:r w:rsidR="00ED6516">
        <w:rPr>
          <w:b/>
          <w:lang w:val="en-US" w:eastAsia="ko-KR"/>
        </w:rPr>
        <w:t>RACH resource</w:t>
      </w:r>
      <w:r>
        <w:rPr>
          <w:b/>
          <w:lang w:val="en-US" w:eastAsia="ko-KR"/>
        </w:rPr>
        <w:t xml:space="preserve">s) for defining a RA preamble format, since different UEs at different locations may need different number of </w:t>
      </w:r>
      <w:r w:rsidR="00ED6516">
        <w:rPr>
          <w:b/>
          <w:lang w:val="en-US" w:eastAsia="ko-KR"/>
        </w:rPr>
        <w:t>RACH resource</w:t>
      </w:r>
      <w:r>
        <w:rPr>
          <w:b/>
          <w:lang w:val="en-US" w:eastAsia="ko-KR"/>
        </w:rPr>
        <w:t>s for their individual Msg. 1 transmission when considering the resource efficiency and collision</w:t>
      </w:r>
      <w:r w:rsidR="00CA463A">
        <w:rPr>
          <w:b/>
          <w:lang w:val="en-US" w:eastAsia="ko-KR"/>
        </w:rPr>
        <w:t xml:space="preserve"> probability</w:t>
      </w:r>
      <w:r>
        <w:rPr>
          <w:b/>
          <w:lang w:val="en-US" w:eastAsia="ko-KR"/>
        </w:rPr>
        <w:t xml:space="preserve"> among UEs</w:t>
      </w:r>
      <w:r w:rsidRPr="00D14AAB">
        <w:rPr>
          <w:b/>
          <w:lang w:val="en-US" w:eastAsia="ko-KR"/>
        </w:rPr>
        <w:t>.</w:t>
      </w:r>
    </w:p>
    <w:p w14:paraId="03994BE7" w14:textId="77777777" w:rsidR="00F54FE6" w:rsidRDefault="00F54FE6" w:rsidP="00F54FE6">
      <w:pPr>
        <w:spacing w:afterLines="150" w:after="360" w:line="240" w:lineRule="auto"/>
        <w:rPr>
          <w:b/>
          <w:lang w:val="en-US" w:eastAsia="ko-KR"/>
        </w:rPr>
      </w:pPr>
      <w:r>
        <w:rPr>
          <w:b/>
          <w:lang w:val="en-US" w:eastAsia="ko-KR"/>
        </w:rPr>
        <w:t xml:space="preserve">Proposal </w:t>
      </w:r>
      <w:r w:rsidRPr="00D14AAB">
        <w:rPr>
          <w:b/>
          <w:lang w:val="en-US" w:eastAsia="ko-KR"/>
        </w:rPr>
        <w:t xml:space="preserve">1: </w:t>
      </w:r>
      <w:r>
        <w:rPr>
          <w:b/>
          <w:lang w:val="en-US" w:eastAsia="ko-KR"/>
        </w:rPr>
        <w:t>For defining a fixed length RA preamble format, NR should minimize its length.</w:t>
      </w:r>
    </w:p>
    <w:p w14:paraId="3B405F3C" w14:textId="77777777" w:rsidR="00B16700" w:rsidRPr="00A82E5A" w:rsidRDefault="00B16700" w:rsidP="00B16700">
      <w:pPr>
        <w:spacing w:afterLines="150" w:after="360" w:line="240" w:lineRule="auto"/>
        <w:rPr>
          <w:b/>
          <w:lang w:val="en-US" w:eastAsia="ko-KR"/>
        </w:rPr>
      </w:pPr>
      <w:r>
        <w:rPr>
          <w:b/>
          <w:lang w:val="en-US" w:eastAsia="ko-KR"/>
        </w:rPr>
        <w:t>O</w:t>
      </w:r>
      <w:r>
        <w:rPr>
          <w:rFonts w:hint="eastAsia"/>
          <w:b/>
          <w:lang w:val="en-US" w:eastAsia="ko-KR"/>
        </w:rPr>
        <w:t xml:space="preserve">bservation </w:t>
      </w:r>
      <w:r>
        <w:rPr>
          <w:b/>
          <w:lang w:val="en-US" w:eastAsia="ko-KR"/>
        </w:rPr>
        <w:t>2: I</w:t>
      </w:r>
      <w:r w:rsidRPr="008D1F8F">
        <w:rPr>
          <w:b/>
          <w:lang w:val="en-US" w:eastAsia="ko-KR"/>
        </w:rPr>
        <w:t>t might be beneficial to increase the length of Msg. 1 for retransmission to cover more beam sweeping time (more gNB Rx beam directions).</w:t>
      </w:r>
    </w:p>
    <w:p w14:paraId="1E697CD8" w14:textId="77777777" w:rsidR="00B16700" w:rsidRDefault="00B16700" w:rsidP="00B16700">
      <w:pPr>
        <w:spacing w:afterLines="150" w:after="360" w:line="240" w:lineRule="auto"/>
        <w:rPr>
          <w:b/>
          <w:lang w:val="en-US" w:eastAsia="ko-KR"/>
        </w:rPr>
      </w:pPr>
      <w:r>
        <w:rPr>
          <w:b/>
          <w:lang w:val="en-US" w:eastAsia="ko-KR"/>
        </w:rPr>
        <w:t>Proposal 2</w:t>
      </w:r>
      <w:r w:rsidRPr="00D14AAB">
        <w:rPr>
          <w:b/>
          <w:lang w:val="en-US" w:eastAsia="ko-KR"/>
        </w:rPr>
        <w:t xml:space="preserve">: </w:t>
      </w:r>
      <w:r>
        <w:rPr>
          <w:b/>
          <w:lang w:val="en-US" w:eastAsia="ko-KR"/>
        </w:rPr>
        <w:t>In addition to the fixed length RA preamble format, NR should support a flexible length RA preamble format whose length can be varying. The initial length of this flexible length RA preamble format starts from the defined length for the fixed length RA preamble format.</w:t>
      </w:r>
    </w:p>
    <w:p w14:paraId="4FE72AE8" w14:textId="77777777" w:rsidR="00B16700" w:rsidRDefault="00B16700" w:rsidP="00B16700">
      <w:pPr>
        <w:spacing w:afterLines="150" w:after="360" w:line="240" w:lineRule="auto"/>
        <w:rPr>
          <w:b/>
          <w:lang w:val="en-US" w:eastAsia="ko-KR"/>
        </w:rPr>
      </w:pPr>
      <w:r>
        <w:rPr>
          <w:b/>
          <w:lang w:val="en-US" w:eastAsia="ko-KR"/>
        </w:rPr>
        <w:t>Proposal 3</w:t>
      </w:r>
      <w:r w:rsidRPr="00D14AAB">
        <w:rPr>
          <w:b/>
          <w:lang w:val="en-US" w:eastAsia="ko-KR"/>
        </w:rPr>
        <w:t xml:space="preserve">: </w:t>
      </w:r>
      <w:r>
        <w:rPr>
          <w:b/>
          <w:lang w:val="en-US" w:eastAsia="ko-KR"/>
        </w:rPr>
        <w:t>For Msg. 1 retransmission in NR, UE should be able to increase the length of Msg. 1 in addition to power ramping.</w:t>
      </w:r>
    </w:p>
    <w:p w14:paraId="4A8A48F7" w14:textId="4FD75437" w:rsidR="00B16700" w:rsidRDefault="00B16700" w:rsidP="00B16700">
      <w:pPr>
        <w:spacing w:afterLines="150" w:after="360" w:line="240" w:lineRule="auto"/>
        <w:rPr>
          <w:b/>
          <w:lang w:val="en-US" w:eastAsia="ko-KR"/>
        </w:rPr>
      </w:pPr>
      <w:r>
        <w:rPr>
          <w:b/>
          <w:lang w:val="en-US" w:eastAsia="ko-KR"/>
        </w:rPr>
        <w:t>Proposal 4</w:t>
      </w:r>
      <w:r w:rsidRPr="00D14AAB">
        <w:rPr>
          <w:b/>
          <w:lang w:val="en-US" w:eastAsia="ko-KR"/>
        </w:rPr>
        <w:t xml:space="preserve">: </w:t>
      </w:r>
      <w:r w:rsidR="008E7F7A">
        <w:rPr>
          <w:b/>
          <w:lang w:val="en-US" w:eastAsia="ko-KR"/>
        </w:rPr>
        <w:t>We understand that t</w:t>
      </w:r>
      <w:r>
        <w:rPr>
          <w:b/>
          <w:lang w:val="en-US" w:eastAsia="ko-KR"/>
        </w:rPr>
        <w:t>he previously agreed long RA preamble format and short RA preamble format by NR are corresponding to different cell coverage. The length difference between these two RA preamble formats is due to different number of RACH OFDM symbols contained in these formats.</w:t>
      </w:r>
    </w:p>
    <w:p w14:paraId="5C121001" w14:textId="1B3D792E" w:rsidR="00B16700" w:rsidRDefault="00B16700" w:rsidP="00B16700">
      <w:pPr>
        <w:spacing w:afterLines="150" w:after="360" w:line="240" w:lineRule="auto"/>
        <w:rPr>
          <w:b/>
          <w:lang w:val="en-US" w:eastAsia="ko-KR"/>
        </w:rPr>
      </w:pPr>
      <w:r>
        <w:rPr>
          <w:b/>
          <w:lang w:val="en-US" w:eastAsia="ko-KR"/>
        </w:rPr>
        <w:t>O</w:t>
      </w:r>
      <w:r>
        <w:rPr>
          <w:rFonts w:hint="eastAsia"/>
          <w:b/>
          <w:lang w:val="en-US" w:eastAsia="ko-KR"/>
        </w:rPr>
        <w:t xml:space="preserve">bservation </w:t>
      </w:r>
      <w:r>
        <w:rPr>
          <w:b/>
          <w:lang w:val="en-US" w:eastAsia="ko-KR"/>
        </w:rPr>
        <w:t>3: T</w:t>
      </w:r>
      <w:r w:rsidRPr="000D0AB3">
        <w:rPr>
          <w:b/>
          <w:lang w:val="en-US" w:eastAsia="ko-KR"/>
        </w:rPr>
        <w:t xml:space="preserve">he length of NR-PRACH should be </w:t>
      </w:r>
      <w:r w:rsidR="00154898">
        <w:rPr>
          <w:b/>
          <w:lang w:val="en-US" w:eastAsia="ko-KR"/>
        </w:rPr>
        <w:t>minimized</w:t>
      </w:r>
      <w:r w:rsidRPr="000D0AB3">
        <w:rPr>
          <w:b/>
          <w:lang w:val="en-US" w:eastAsia="ko-KR"/>
        </w:rPr>
        <w:t xml:space="preserve"> to save the radio resource cost. </w:t>
      </w:r>
    </w:p>
    <w:p w14:paraId="3BFCDAB1" w14:textId="4586F168" w:rsidR="00B16700" w:rsidRPr="00A82E5A" w:rsidRDefault="00B16700" w:rsidP="00B16700">
      <w:pPr>
        <w:spacing w:afterLines="150" w:after="360" w:line="240" w:lineRule="auto"/>
        <w:rPr>
          <w:b/>
          <w:lang w:val="en-US" w:eastAsia="ko-KR"/>
        </w:rPr>
      </w:pPr>
      <w:r>
        <w:rPr>
          <w:b/>
          <w:lang w:val="en-US" w:eastAsia="ko-KR"/>
        </w:rPr>
        <w:t xml:space="preserve">Proposal 5: </w:t>
      </w:r>
      <w:r w:rsidRPr="000D0AB3">
        <w:rPr>
          <w:b/>
          <w:lang w:val="en-US" w:eastAsia="ko-KR"/>
        </w:rPr>
        <w:t>One possible solution</w:t>
      </w:r>
      <w:r>
        <w:rPr>
          <w:b/>
          <w:lang w:val="en-US" w:eastAsia="ko-KR"/>
        </w:rPr>
        <w:t xml:space="preserve"> of saving</w:t>
      </w:r>
      <w:r w:rsidR="00ED6516">
        <w:rPr>
          <w:b/>
          <w:lang w:val="en-US" w:eastAsia="ko-KR"/>
        </w:rPr>
        <w:t xml:space="preserve"> </w:t>
      </w:r>
      <w:r>
        <w:rPr>
          <w:b/>
          <w:lang w:val="en-US" w:eastAsia="ko-KR"/>
        </w:rPr>
        <w:t>RACH resources</w:t>
      </w:r>
      <w:r w:rsidRPr="000D0AB3">
        <w:rPr>
          <w:b/>
          <w:lang w:val="en-US" w:eastAsia="ko-KR"/>
        </w:rPr>
        <w:t xml:space="preserve"> is to</w:t>
      </w:r>
      <w:r>
        <w:rPr>
          <w:b/>
          <w:lang w:val="en-US" w:eastAsia="ko-KR"/>
        </w:rPr>
        <w:t xml:space="preserve"> explore </w:t>
      </w:r>
      <w:r w:rsidRPr="000D0AB3">
        <w:rPr>
          <w:b/>
          <w:lang w:val="en-US" w:eastAsia="ko-KR"/>
        </w:rPr>
        <w:t>the degree of freedom in spatial domain</w:t>
      </w:r>
      <w:r>
        <w:rPr>
          <w:b/>
          <w:lang w:val="en-US" w:eastAsia="ko-KR"/>
        </w:rPr>
        <w:t>. That is,</w:t>
      </w:r>
      <w:r w:rsidRPr="000D0AB3">
        <w:rPr>
          <w:b/>
          <w:lang w:val="en-US" w:eastAsia="ko-KR"/>
        </w:rPr>
        <w:t xml:space="preserve"> </w:t>
      </w:r>
      <w:r>
        <w:rPr>
          <w:b/>
          <w:lang w:val="en-US" w:eastAsia="ko-KR"/>
        </w:rPr>
        <w:t xml:space="preserve">to </w:t>
      </w:r>
      <w:r w:rsidRPr="000D0AB3">
        <w:rPr>
          <w:b/>
          <w:lang w:val="en-US" w:eastAsia="ko-KR"/>
        </w:rPr>
        <w:t>reuse PRACH for different beam directions.</w:t>
      </w:r>
    </w:p>
    <w:p w14:paraId="6E5E9A74" w14:textId="10B89D6D" w:rsidR="00B16700" w:rsidRDefault="00B16700" w:rsidP="00B16700">
      <w:pPr>
        <w:spacing w:afterLines="150" w:after="360" w:line="240" w:lineRule="auto"/>
        <w:rPr>
          <w:b/>
          <w:lang w:val="en-US" w:eastAsia="ko-KR"/>
        </w:rPr>
      </w:pPr>
      <w:r>
        <w:rPr>
          <w:b/>
          <w:lang w:val="en-US" w:eastAsia="ko-KR"/>
        </w:rPr>
        <w:t>Proposal 6</w:t>
      </w:r>
      <w:r w:rsidRPr="00D14AAB">
        <w:rPr>
          <w:b/>
          <w:lang w:val="en-US" w:eastAsia="ko-KR"/>
        </w:rPr>
        <w:t xml:space="preserve">: </w:t>
      </w:r>
      <w:r>
        <w:rPr>
          <w:b/>
          <w:lang w:val="en-US" w:eastAsia="ko-KR"/>
        </w:rPr>
        <w:t xml:space="preserve">PRACH structures in Figure 5 should be considered </w:t>
      </w:r>
      <w:r w:rsidR="005C512B">
        <w:rPr>
          <w:b/>
          <w:lang w:val="en-US" w:eastAsia="ko-KR"/>
        </w:rPr>
        <w:t>for</w:t>
      </w:r>
      <w:r>
        <w:rPr>
          <w:b/>
          <w:lang w:val="en-US" w:eastAsia="ko-KR"/>
        </w:rPr>
        <w:t xml:space="preserve"> NR.</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1AD03E96" w14:textId="144AD386" w:rsidR="000F2F20" w:rsidRPr="000E5EF0" w:rsidRDefault="000F2F20" w:rsidP="00353DEA">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w:t>
      </w:r>
      <w:r w:rsidR="00FA63CE" w:rsidRPr="000E5EF0">
        <w:rPr>
          <w:lang w:val="en-US" w:eastAsia="ko-KR"/>
        </w:rPr>
        <w:t>s, RAN1 #8</w:t>
      </w:r>
      <w:r w:rsidR="00071E9B">
        <w:rPr>
          <w:lang w:val="en-US" w:eastAsia="ko-KR"/>
        </w:rPr>
        <w:t>8bis</w:t>
      </w:r>
      <w:r w:rsidR="00FA63CE" w:rsidRPr="000E5EF0">
        <w:rPr>
          <w:lang w:val="en-US" w:eastAsia="ko-KR"/>
        </w:rPr>
        <w:t xml:space="preserve">, </w:t>
      </w:r>
      <w:r w:rsidR="00071E9B">
        <w:rPr>
          <w:lang w:val="en-US" w:eastAsia="ko-KR"/>
        </w:rPr>
        <w:t>Apr.</w:t>
      </w:r>
      <w:r w:rsidR="00FA63CE" w:rsidRPr="000E5EF0">
        <w:rPr>
          <w:lang w:val="en-US" w:eastAsia="ko-KR"/>
        </w:rPr>
        <w:t xml:space="preserve"> 201</w:t>
      </w:r>
      <w:r w:rsidR="00071E9B">
        <w:rPr>
          <w:lang w:val="en-US" w:eastAsia="ko-KR"/>
        </w:rPr>
        <w:t>7</w:t>
      </w:r>
      <w:r w:rsidRPr="000E5EF0">
        <w:rPr>
          <w:lang w:val="en-US" w:eastAsia="ko-KR"/>
        </w:rPr>
        <w:t>.</w:t>
      </w:r>
    </w:p>
    <w:p w14:paraId="4AB4095E" w14:textId="451FC0BC" w:rsidR="0023244E" w:rsidRDefault="006F6095" w:rsidP="00D7136A">
      <w:pPr>
        <w:numPr>
          <w:ilvl w:val="0"/>
          <w:numId w:val="30"/>
        </w:numPr>
        <w:tabs>
          <w:tab w:val="left" w:pos="810"/>
        </w:tabs>
        <w:spacing w:afterLines="150" w:after="360" w:line="240" w:lineRule="auto"/>
        <w:contextualSpacing/>
        <w:rPr>
          <w:lang w:val="en-US" w:eastAsia="zh-CN"/>
        </w:rPr>
      </w:pPr>
      <w:r>
        <w:rPr>
          <w:lang w:val="en-US" w:eastAsia="ko-KR"/>
        </w:rPr>
        <w:t>3GPP TR 38.802, “Study on new radio (NR) access technology (Release 14)”.</w:t>
      </w:r>
    </w:p>
    <w:sectPr w:rsidR="0023244E" w:rsidSect="00AF7772">
      <w:footerReference w:type="default" r:id="rId1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92DB7" w14:textId="77777777" w:rsidR="00B235BD" w:rsidRDefault="00B235BD">
      <w:r>
        <w:separator/>
      </w:r>
    </w:p>
  </w:endnote>
  <w:endnote w:type="continuationSeparator" w:id="0">
    <w:p w14:paraId="10120A08" w14:textId="77777777" w:rsidR="00B235BD" w:rsidRDefault="00B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E2A7B">
      <w:rPr>
        <w:rStyle w:val="PageNumber"/>
        <w:rFonts w:eastAsia="MS Gothic"/>
        <w:noProof/>
      </w:rPr>
      <w:t>6</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E2A7B">
      <w:rPr>
        <w:rStyle w:val="PageNumber"/>
        <w:rFonts w:eastAsia="MS Gothic"/>
        <w:noProof/>
      </w:rPr>
      <w:t>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51F31" w14:textId="77777777" w:rsidR="00B235BD" w:rsidRDefault="00B235BD">
      <w:r>
        <w:separator/>
      </w:r>
    </w:p>
  </w:footnote>
  <w:footnote w:type="continuationSeparator" w:id="0">
    <w:p w14:paraId="3E742F2F" w14:textId="77777777" w:rsidR="00B235BD" w:rsidRDefault="00B23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55267"/>
    <w:multiLevelType w:val="hybridMultilevel"/>
    <w:tmpl w:val="FEB631E6"/>
    <w:lvl w:ilvl="0" w:tplc="0AC2F6A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7"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9"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3"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4"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7"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8"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5"/>
  </w:num>
  <w:num w:numId="3">
    <w:abstractNumId w:val="15"/>
  </w:num>
  <w:num w:numId="4">
    <w:abstractNumId w:val="29"/>
  </w:num>
  <w:num w:numId="5">
    <w:abstractNumId w:val="2"/>
  </w:num>
  <w:num w:numId="6">
    <w:abstractNumId w:val="11"/>
  </w:num>
  <w:num w:numId="7">
    <w:abstractNumId w:val="21"/>
  </w:num>
  <w:num w:numId="8">
    <w:abstractNumId w:val="16"/>
  </w:num>
  <w:num w:numId="9">
    <w:abstractNumId w:val="19"/>
  </w:num>
  <w:num w:numId="10">
    <w:abstractNumId w:val="0"/>
  </w:num>
  <w:num w:numId="11">
    <w:abstractNumId w:val="2"/>
  </w:num>
  <w:num w:numId="12">
    <w:abstractNumId w:val="2"/>
  </w:num>
  <w:num w:numId="13">
    <w:abstractNumId w:val="6"/>
  </w:num>
  <w:num w:numId="14">
    <w:abstractNumId w:val="17"/>
  </w:num>
  <w:num w:numId="15">
    <w:abstractNumId w:val="8"/>
  </w:num>
  <w:num w:numId="16">
    <w:abstractNumId w:val="4"/>
  </w:num>
  <w:num w:numId="17">
    <w:abstractNumId w:val="3"/>
  </w:num>
  <w:num w:numId="18">
    <w:abstractNumId w:val="30"/>
  </w:num>
  <w:num w:numId="19">
    <w:abstractNumId w:val="26"/>
  </w:num>
  <w:num w:numId="20">
    <w:abstractNumId w:val="23"/>
  </w:num>
  <w:num w:numId="21">
    <w:abstractNumId w:val="18"/>
  </w:num>
  <w:num w:numId="22">
    <w:abstractNumId w:val="24"/>
  </w:num>
  <w:num w:numId="23">
    <w:abstractNumId w:val="5"/>
  </w:num>
  <w:num w:numId="24">
    <w:abstractNumId w:val="27"/>
  </w:num>
  <w:num w:numId="25">
    <w:abstractNumId w:val="22"/>
  </w:num>
  <w:num w:numId="26">
    <w:abstractNumId w:val="28"/>
  </w:num>
  <w:num w:numId="27">
    <w:abstractNumId w:val="2"/>
  </w:num>
  <w:num w:numId="28">
    <w:abstractNumId w:val="2"/>
  </w:num>
  <w:num w:numId="29">
    <w:abstractNumId w:val="13"/>
  </w:num>
  <w:num w:numId="30">
    <w:abstractNumId w:val="12"/>
  </w:num>
  <w:num w:numId="31">
    <w:abstractNumId w:val="7"/>
  </w:num>
  <w:num w:numId="32">
    <w:abstractNumId w:val="20"/>
  </w:num>
  <w:num w:numId="33">
    <w:abstractNumId w:val="10"/>
  </w:num>
  <w:num w:numId="34">
    <w:abstractNumId w:val="9"/>
  </w:num>
  <w:num w:numId="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895"/>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054"/>
    <w:rsid w:val="000153FF"/>
    <w:rsid w:val="000157A6"/>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2B"/>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1FF2"/>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2B2"/>
    <w:rsid w:val="00064FFF"/>
    <w:rsid w:val="00065212"/>
    <w:rsid w:val="000655ED"/>
    <w:rsid w:val="000656C2"/>
    <w:rsid w:val="00065D51"/>
    <w:rsid w:val="00065E11"/>
    <w:rsid w:val="0006628A"/>
    <w:rsid w:val="00066A78"/>
    <w:rsid w:val="00066EA6"/>
    <w:rsid w:val="00066F58"/>
    <w:rsid w:val="00067408"/>
    <w:rsid w:val="000676E4"/>
    <w:rsid w:val="00067AD3"/>
    <w:rsid w:val="00070126"/>
    <w:rsid w:val="00070323"/>
    <w:rsid w:val="00070505"/>
    <w:rsid w:val="00070BD1"/>
    <w:rsid w:val="00071382"/>
    <w:rsid w:val="00071813"/>
    <w:rsid w:val="00071987"/>
    <w:rsid w:val="00071C53"/>
    <w:rsid w:val="00071D34"/>
    <w:rsid w:val="00071E9B"/>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2E6"/>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74"/>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5F34"/>
    <w:rsid w:val="000C602D"/>
    <w:rsid w:val="000C664F"/>
    <w:rsid w:val="000C6C10"/>
    <w:rsid w:val="000C725A"/>
    <w:rsid w:val="000C735F"/>
    <w:rsid w:val="000C76AD"/>
    <w:rsid w:val="000C7916"/>
    <w:rsid w:val="000C7CB9"/>
    <w:rsid w:val="000D00B7"/>
    <w:rsid w:val="000D0184"/>
    <w:rsid w:val="000D0461"/>
    <w:rsid w:val="000D0465"/>
    <w:rsid w:val="000D05C5"/>
    <w:rsid w:val="000D0AB3"/>
    <w:rsid w:val="000D0F6A"/>
    <w:rsid w:val="000D1152"/>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F001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813"/>
    <w:rsid w:val="000F71A4"/>
    <w:rsid w:val="000F73BC"/>
    <w:rsid w:val="000F785E"/>
    <w:rsid w:val="000F7A61"/>
    <w:rsid w:val="000F7B3A"/>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38C"/>
    <w:rsid w:val="00106659"/>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C55"/>
    <w:rsid w:val="001133F1"/>
    <w:rsid w:val="00113C4B"/>
    <w:rsid w:val="00113CA5"/>
    <w:rsid w:val="00113E7E"/>
    <w:rsid w:val="00114FBE"/>
    <w:rsid w:val="00115471"/>
    <w:rsid w:val="00115854"/>
    <w:rsid w:val="00115FB4"/>
    <w:rsid w:val="001166D1"/>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4CC5"/>
    <w:rsid w:val="0012635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F72"/>
    <w:rsid w:val="001331DC"/>
    <w:rsid w:val="00133F70"/>
    <w:rsid w:val="00134291"/>
    <w:rsid w:val="001353C2"/>
    <w:rsid w:val="00135F39"/>
    <w:rsid w:val="00136640"/>
    <w:rsid w:val="001369C5"/>
    <w:rsid w:val="00136C0F"/>
    <w:rsid w:val="00136F63"/>
    <w:rsid w:val="00136F75"/>
    <w:rsid w:val="001373AA"/>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5522"/>
    <w:rsid w:val="001463A1"/>
    <w:rsid w:val="00146823"/>
    <w:rsid w:val="00146EF9"/>
    <w:rsid w:val="00146F5C"/>
    <w:rsid w:val="00147200"/>
    <w:rsid w:val="001472CF"/>
    <w:rsid w:val="001474B6"/>
    <w:rsid w:val="00147807"/>
    <w:rsid w:val="00150709"/>
    <w:rsid w:val="00150822"/>
    <w:rsid w:val="00150C74"/>
    <w:rsid w:val="00150CED"/>
    <w:rsid w:val="00151A8D"/>
    <w:rsid w:val="00151FC5"/>
    <w:rsid w:val="0015215C"/>
    <w:rsid w:val="0015236E"/>
    <w:rsid w:val="00152CE9"/>
    <w:rsid w:val="001532DD"/>
    <w:rsid w:val="00153490"/>
    <w:rsid w:val="0015365F"/>
    <w:rsid w:val="001537A7"/>
    <w:rsid w:val="0015439F"/>
    <w:rsid w:val="001545B1"/>
    <w:rsid w:val="00154898"/>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65"/>
    <w:rsid w:val="00162539"/>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203"/>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65B"/>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4EE"/>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875"/>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28E"/>
    <w:rsid w:val="001D7D4A"/>
    <w:rsid w:val="001E0E1E"/>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6A7"/>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694"/>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0EB"/>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21D"/>
    <w:rsid w:val="002273D4"/>
    <w:rsid w:val="00227736"/>
    <w:rsid w:val="002279F2"/>
    <w:rsid w:val="00227C51"/>
    <w:rsid w:val="00227FDC"/>
    <w:rsid w:val="0023003F"/>
    <w:rsid w:val="002318EF"/>
    <w:rsid w:val="00231BE1"/>
    <w:rsid w:val="00231D85"/>
    <w:rsid w:val="00231E77"/>
    <w:rsid w:val="00231FAF"/>
    <w:rsid w:val="0023244E"/>
    <w:rsid w:val="00232FB9"/>
    <w:rsid w:val="00232FDF"/>
    <w:rsid w:val="00233310"/>
    <w:rsid w:val="00233553"/>
    <w:rsid w:val="00233E8A"/>
    <w:rsid w:val="002340C5"/>
    <w:rsid w:val="002343D8"/>
    <w:rsid w:val="00234A97"/>
    <w:rsid w:val="00234D14"/>
    <w:rsid w:val="00235002"/>
    <w:rsid w:val="002359AF"/>
    <w:rsid w:val="00235EA3"/>
    <w:rsid w:val="00236219"/>
    <w:rsid w:val="00236288"/>
    <w:rsid w:val="00236316"/>
    <w:rsid w:val="0023703D"/>
    <w:rsid w:val="0023708A"/>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4D6"/>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15"/>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CC4"/>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6D6"/>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02D"/>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5A62"/>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CCF"/>
    <w:rsid w:val="002E2D8F"/>
    <w:rsid w:val="002E329A"/>
    <w:rsid w:val="002E3480"/>
    <w:rsid w:val="002E35A0"/>
    <w:rsid w:val="002E3AF8"/>
    <w:rsid w:val="002E3BB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C11"/>
    <w:rsid w:val="003134F0"/>
    <w:rsid w:val="003145E2"/>
    <w:rsid w:val="00314C37"/>
    <w:rsid w:val="00314FA9"/>
    <w:rsid w:val="0031543A"/>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5EBD"/>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3AC5"/>
    <w:rsid w:val="003341DD"/>
    <w:rsid w:val="003347FB"/>
    <w:rsid w:val="00334C1A"/>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516"/>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3DEA"/>
    <w:rsid w:val="00354492"/>
    <w:rsid w:val="003549AA"/>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4D5"/>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181"/>
    <w:rsid w:val="00391265"/>
    <w:rsid w:val="00391327"/>
    <w:rsid w:val="003913A5"/>
    <w:rsid w:val="0039159C"/>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741"/>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42F9"/>
    <w:rsid w:val="003C4A75"/>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CE1"/>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9E8"/>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1FB4"/>
    <w:rsid w:val="0040244D"/>
    <w:rsid w:val="004030CE"/>
    <w:rsid w:val="004033F3"/>
    <w:rsid w:val="00403869"/>
    <w:rsid w:val="00403907"/>
    <w:rsid w:val="00403AEE"/>
    <w:rsid w:val="00404C2C"/>
    <w:rsid w:val="00405457"/>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6E59"/>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2F4"/>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10"/>
    <w:rsid w:val="004A6999"/>
    <w:rsid w:val="004A7C19"/>
    <w:rsid w:val="004A7C2A"/>
    <w:rsid w:val="004B082D"/>
    <w:rsid w:val="004B0D7A"/>
    <w:rsid w:val="004B100A"/>
    <w:rsid w:val="004B10C6"/>
    <w:rsid w:val="004B161C"/>
    <w:rsid w:val="004B1F99"/>
    <w:rsid w:val="004B26B2"/>
    <w:rsid w:val="004B27BD"/>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1FD"/>
    <w:rsid w:val="004D6354"/>
    <w:rsid w:val="004D655C"/>
    <w:rsid w:val="004D6594"/>
    <w:rsid w:val="004D66A9"/>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1EF"/>
    <w:rsid w:val="004F3CFB"/>
    <w:rsid w:val="004F4233"/>
    <w:rsid w:val="004F4376"/>
    <w:rsid w:val="004F4659"/>
    <w:rsid w:val="004F4987"/>
    <w:rsid w:val="004F4A4B"/>
    <w:rsid w:val="004F4AFD"/>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C27"/>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400"/>
    <w:rsid w:val="00517900"/>
    <w:rsid w:val="005204E6"/>
    <w:rsid w:val="00520736"/>
    <w:rsid w:val="0052084A"/>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400"/>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D6D"/>
    <w:rsid w:val="00546163"/>
    <w:rsid w:val="00546E6B"/>
    <w:rsid w:val="00547A35"/>
    <w:rsid w:val="00547BD0"/>
    <w:rsid w:val="00547DCC"/>
    <w:rsid w:val="00547E27"/>
    <w:rsid w:val="005504FA"/>
    <w:rsid w:val="00550601"/>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61"/>
    <w:rsid w:val="00583FBD"/>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2AA"/>
    <w:rsid w:val="005B4585"/>
    <w:rsid w:val="005B487F"/>
    <w:rsid w:val="005B5288"/>
    <w:rsid w:val="005B5363"/>
    <w:rsid w:val="005B5ADA"/>
    <w:rsid w:val="005B6CB2"/>
    <w:rsid w:val="005B6CF7"/>
    <w:rsid w:val="005B7D2C"/>
    <w:rsid w:val="005C042F"/>
    <w:rsid w:val="005C0B79"/>
    <w:rsid w:val="005C165F"/>
    <w:rsid w:val="005C1A07"/>
    <w:rsid w:val="005C1D11"/>
    <w:rsid w:val="005C1DC8"/>
    <w:rsid w:val="005C2193"/>
    <w:rsid w:val="005C29BD"/>
    <w:rsid w:val="005C2ABD"/>
    <w:rsid w:val="005C35F5"/>
    <w:rsid w:val="005C3AC3"/>
    <w:rsid w:val="005C40FE"/>
    <w:rsid w:val="005C4C54"/>
    <w:rsid w:val="005C4CAE"/>
    <w:rsid w:val="005C4F19"/>
    <w:rsid w:val="005C4F45"/>
    <w:rsid w:val="005C509C"/>
    <w:rsid w:val="005C50E3"/>
    <w:rsid w:val="005C512B"/>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538"/>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72B"/>
    <w:rsid w:val="005F4F35"/>
    <w:rsid w:val="005F5633"/>
    <w:rsid w:val="005F62D8"/>
    <w:rsid w:val="005F6793"/>
    <w:rsid w:val="005F687D"/>
    <w:rsid w:val="005F6D37"/>
    <w:rsid w:val="005F7067"/>
    <w:rsid w:val="005F71AB"/>
    <w:rsid w:val="005F790E"/>
    <w:rsid w:val="005F7D32"/>
    <w:rsid w:val="00600114"/>
    <w:rsid w:val="006001DB"/>
    <w:rsid w:val="0060021D"/>
    <w:rsid w:val="006002D5"/>
    <w:rsid w:val="00600F2B"/>
    <w:rsid w:val="00601605"/>
    <w:rsid w:val="00601998"/>
    <w:rsid w:val="00601B56"/>
    <w:rsid w:val="00601B60"/>
    <w:rsid w:val="00601D29"/>
    <w:rsid w:val="00602071"/>
    <w:rsid w:val="0060211B"/>
    <w:rsid w:val="0060236D"/>
    <w:rsid w:val="006024D6"/>
    <w:rsid w:val="0060264F"/>
    <w:rsid w:val="0060274B"/>
    <w:rsid w:val="00602AC2"/>
    <w:rsid w:val="00602AC6"/>
    <w:rsid w:val="00602B10"/>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A3F"/>
    <w:rsid w:val="00607C44"/>
    <w:rsid w:val="00607C81"/>
    <w:rsid w:val="00607F38"/>
    <w:rsid w:val="00610E8C"/>
    <w:rsid w:val="00610EFC"/>
    <w:rsid w:val="00610F5A"/>
    <w:rsid w:val="006122F2"/>
    <w:rsid w:val="00612AD2"/>
    <w:rsid w:val="00612B58"/>
    <w:rsid w:val="00612D40"/>
    <w:rsid w:val="006138C4"/>
    <w:rsid w:val="006139A4"/>
    <w:rsid w:val="00613A94"/>
    <w:rsid w:val="00613BAB"/>
    <w:rsid w:val="00613EF9"/>
    <w:rsid w:val="00614048"/>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860"/>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279C5"/>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273"/>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6DF"/>
    <w:rsid w:val="00695DB5"/>
    <w:rsid w:val="00696215"/>
    <w:rsid w:val="006963B8"/>
    <w:rsid w:val="00696883"/>
    <w:rsid w:val="00696BB9"/>
    <w:rsid w:val="00696FCC"/>
    <w:rsid w:val="00697127"/>
    <w:rsid w:val="00697748"/>
    <w:rsid w:val="00697E61"/>
    <w:rsid w:val="006A067A"/>
    <w:rsid w:val="006A0740"/>
    <w:rsid w:val="006A0A52"/>
    <w:rsid w:val="006A153B"/>
    <w:rsid w:val="006A1952"/>
    <w:rsid w:val="006A1A4D"/>
    <w:rsid w:val="006A1E3D"/>
    <w:rsid w:val="006A2056"/>
    <w:rsid w:val="006A21B0"/>
    <w:rsid w:val="006A27DB"/>
    <w:rsid w:val="006A2D88"/>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04D"/>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5C0"/>
    <w:rsid w:val="006B7AAD"/>
    <w:rsid w:val="006C0156"/>
    <w:rsid w:val="006C02A7"/>
    <w:rsid w:val="006C064B"/>
    <w:rsid w:val="006C0A14"/>
    <w:rsid w:val="006C1795"/>
    <w:rsid w:val="006C1A33"/>
    <w:rsid w:val="006C1AF5"/>
    <w:rsid w:val="006C1D86"/>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6EFF"/>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095"/>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5B"/>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FC"/>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305"/>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62"/>
    <w:rsid w:val="007B34B0"/>
    <w:rsid w:val="007B3E91"/>
    <w:rsid w:val="007B45C1"/>
    <w:rsid w:val="007B48C9"/>
    <w:rsid w:val="007B4B40"/>
    <w:rsid w:val="007B4D3A"/>
    <w:rsid w:val="007B4F25"/>
    <w:rsid w:val="007B4F7F"/>
    <w:rsid w:val="007B5073"/>
    <w:rsid w:val="007B510D"/>
    <w:rsid w:val="007B5403"/>
    <w:rsid w:val="007B5E4C"/>
    <w:rsid w:val="007B60A2"/>
    <w:rsid w:val="007B6B9A"/>
    <w:rsid w:val="007B7102"/>
    <w:rsid w:val="007B7D5A"/>
    <w:rsid w:val="007C019D"/>
    <w:rsid w:val="007C045C"/>
    <w:rsid w:val="007C05EC"/>
    <w:rsid w:val="007C0619"/>
    <w:rsid w:val="007C0976"/>
    <w:rsid w:val="007C0B10"/>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C06"/>
    <w:rsid w:val="007E3DBB"/>
    <w:rsid w:val="007E45D7"/>
    <w:rsid w:val="007E49B5"/>
    <w:rsid w:val="007E4D2A"/>
    <w:rsid w:val="007E4E15"/>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9C5"/>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C63"/>
    <w:rsid w:val="00803788"/>
    <w:rsid w:val="00804023"/>
    <w:rsid w:val="0080457B"/>
    <w:rsid w:val="00804956"/>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721"/>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4B"/>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4E39"/>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E46"/>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3356"/>
    <w:rsid w:val="00894B14"/>
    <w:rsid w:val="008958CB"/>
    <w:rsid w:val="00895BF0"/>
    <w:rsid w:val="00896452"/>
    <w:rsid w:val="0089663F"/>
    <w:rsid w:val="00896E76"/>
    <w:rsid w:val="00896F72"/>
    <w:rsid w:val="00897024"/>
    <w:rsid w:val="0089720B"/>
    <w:rsid w:val="008979D5"/>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7F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1F8F"/>
    <w:rsid w:val="008D24A5"/>
    <w:rsid w:val="008D30AC"/>
    <w:rsid w:val="008D31AA"/>
    <w:rsid w:val="008D3BA8"/>
    <w:rsid w:val="008D4087"/>
    <w:rsid w:val="008D47D5"/>
    <w:rsid w:val="008D4AAF"/>
    <w:rsid w:val="008D4AD9"/>
    <w:rsid w:val="008D4B36"/>
    <w:rsid w:val="008D4D56"/>
    <w:rsid w:val="008D5110"/>
    <w:rsid w:val="008D5204"/>
    <w:rsid w:val="008D5845"/>
    <w:rsid w:val="008D6C16"/>
    <w:rsid w:val="008D6CFE"/>
    <w:rsid w:val="008D7298"/>
    <w:rsid w:val="008D78BC"/>
    <w:rsid w:val="008D7973"/>
    <w:rsid w:val="008D7A2B"/>
    <w:rsid w:val="008D7B3F"/>
    <w:rsid w:val="008D7BB8"/>
    <w:rsid w:val="008D7EC4"/>
    <w:rsid w:val="008D7F25"/>
    <w:rsid w:val="008E02D6"/>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E7F7A"/>
    <w:rsid w:val="008F06A1"/>
    <w:rsid w:val="008F0D6B"/>
    <w:rsid w:val="008F1196"/>
    <w:rsid w:val="008F12DB"/>
    <w:rsid w:val="008F1300"/>
    <w:rsid w:val="008F1A5A"/>
    <w:rsid w:val="008F263A"/>
    <w:rsid w:val="008F2745"/>
    <w:rsid w:val="008F279A"/>
    <w:rsid w:val="008F2A0B"/>
    <w:rsid w:val="008F2FB0"/>
    <w:rsid w:val="008F30AE"/>
    <w:rsid w:val="008F3184"/>
    <w:rsid w:val="008F34F1"/>
    <w:rsid w:val="008F3C70"/>
    <w:rsid w:val="008F3DD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7B3"/>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D29"/>
    <w:rsid w:val="00914291"/>
    <w:rsid w:val="0091464D"/>
    <w:rsid w:val="0091464F"/>
    <w:rsid w:val="00914F05"/>
    <w:rsid w:val="00915513"/>
    <w:rsid w:val="00915732"/>
    <w:rsid w:val="00915B22"/>
    <w:rsid w:val="00915C7F"/>
    <w:rsid w:val="00915FB9"/>
    <w:rsid w:val="00915FF0"/>
    <w:rsid w:val="00916175"/>
    <w:rsid w:val="00916596"/>
    <w:rsid w:val="00916ABF"/>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1C7"/>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05F"/>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5372"/>
    <w:rsid w:val="0094600B"/>
    <w:rsid w:val="00946428"/>
    <w:rsid w:val="009465F2"/>
    <w:rsid w:val="009472EF"/>
    <w:rsid w:val="0094749B"/>
    <w:rsid w:val="00947679"/>
    <w:rsid w:val="0094799A"/>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B6"/>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39"/>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A5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2C68"/>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6FE4"/>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281"/>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56F"/>
    <w:rsid w:val="00A1462B"/>
    <w:rsid w:val="00A14E8A"/>
    <w:rsid w:val="00A15026"/>
    <w:rsid w:val="00A150EC"/>
    <w:rsid w:val="00A15231"/>
    <w:rsid w:val="00A15749"/>
    <w:rsid w:val="00A15F47"/>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C64"/>
    <w:rsid w:val="00A33E0E"/>
    <w:rsid w:val="00A33F3F"/>
    <w:rsid w:val="00A342C5"/>
    <w:rsid w:val="00A3563E"/>
    <w:rsid w:val="00A35C52"/>
    <w:rsid w:val="00A35EBF"/>
    <w:rsid w:val="00A361FF"/>
    <w:rsid w:val="00A3625B"/>
    <w:rsid w:val="00A363B3"/>
    <w:rsid w:val="00A37185"/>
    <w:rsid w:val="00A375B7"/>
    <w:rsid w:val="00A378CB"/>
    <w:rsid w:val="00A37C27"/>
    <w:rsid w:val="00A37DF1"/>
    <w:rsid w:val="00A37F2A"/>
    <w:rsid w:val="00A40022"/>
    <w:rsid w:val="00A40166"/>
    <w:rsid w:val="00A41237"/>
    <w:rsid w:val="00A41250"/>
    <w:rsid w:val="00A41707"/>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C6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2F4"/>
    <w:rsid w:val="00A8167F"/>
    <w:rsid w:val="00A81897"/>
    <w:rsid w:val="00A818D0"/>
    <w:rsid w:val="00A81BF4"/>
    <w:rsid w:val="00A81E24"/>
    <w:rsid w:val="00A821EE"/>
    <w:rsid w:val="00A82869"/>
    <w:rsid w:val="00A82E5A"/>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08A"/>
    <w:rsid w:val="00AA1843"/>
    <w:rsid w:val="00AA18C0"/>
    <w:rsid w:val="00AA1B1A"/>
    <w:rsid w:val="00AA1DF8"/>
    <w:rsid w:val="00AA208F"/>
    <w:rsid w:val="00AA2317"/>
    <w:rsid w:val="00AA2A2D"/>
    <w:rsid w:val="00AA2AB2"/>
    <w:rsid w:val="00AA2DED"/>
    <w:rsid w:val="00AA30A7"/>
    <w:rsid w:val="00AA39A8"/>
    <w:rsid w:val="00AA3D8E"/>
    <w:rsid w:val="00AA4089"/>
    <w:rsid w:val="00AA4592"/>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95"/>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34B"/>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818"/>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98"/>
    <w:rsid w:val="00AF0FA3"/>
    <w:rsid w:val="00AF197A"/>
    <w:rsid w:val="00AF1D07"/>
    <w:rsid w:val="00AF1F75"/>
    <w:rsid w:val="00AF1FC9"/>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2FE"/>
    <w:rsid w:val="00B1589B"/>
    <w:rsid w:val="00B1598D"/>
    <w:rsid w:val="00B15A67"/>
    <w:rsid w:val="00B15D4D"/>
    <w:rsid w:val="00B16700"/>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5BD"/>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3E"/>
    <w:rsid w:val="00B33C61"/>
    <w:rsid w:val="00B34408"/>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5D91"/>
    <w:rsid w:val="00B66366"/>
    <w:rsid w:val="00B665E5"/>
    <w:rsid w:val="00B66A6A"/>
    <w:rsid w:val="00B66D92"/>
    <w:rsid w:val="00B67B03"/>
    <w:rsid w:val="00B67BE0"/>
    <w:rsid w:val="00B7023A"/>
    <w:rsid w:val="00B70E53"/>
    <w:rsid w:val="00B71443"/>
    <w:rsid w:val="00B71919"/>
    <w:rsid w:val="00B72602"/>
    <w:rsid w:val="00B73314"/>
    <w:rsid w:val="00B73519"/>
    <w:rsid w:val="00B737CC"/>
    <w:rsid w:val="00B73A4E"/>
    <w:rsid w:val="00B73EA1"/>
    <w:rsid w:val="00B7485F"/>
    <w:rsid w:val="00B74D5F"/>
    <w:rsid w:val="00B7542B"/>
    <w:rsid w:val="00B755AE"/>
    <w:rsid w:val="00B75947"/>
    <w:rsid w:val="00B75D38"/>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1D4"/>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2D30"/>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515"/>
    <w:rsid w:val="00BA4886"/>
    <w:rsid w:val="00BA4964"/>
    <w:rsid w:val="00BA49B5"/>
    <w:rsid w:val="00BA51FB"/>
    <w:rsid w:val="00BA55C0"/>
    <w:rsid w:val="00BA563F"/>
    <w:rsid w:val="00BA5738"/>
    <w:rsid w:val="00BA58AC"/>
    <w:rsid w:val="00BA67C2"/>
    <w:rsid w:val="00BA6FCC"/>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0EE0"/>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0F90"/>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680"/>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7B4"/>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1E32"/>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0B"/>
    <w:rsid w:val="00C07952"/>
    <w:rsid w:val="00C0796B"/>
    <w:rsid w:val="00C07B9E"/>
    <w:rsid w:val="00C1005A"/>
    <w:rsid w:val="00C1058D"/>
    <w:rsid w:val="00C108F0"/>
    <w:rsid w:val="00C10960"/>
    <w:rsid w:val="00C10CFD"/>
    <w:rsid w:val="00C10D42"/>
    <w:rsid w:val="00C10FC2"/>
    <w:rsid w:val="00C10FFD"/>
    <w:rsid w:val="00C111C2"/>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038"/>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C5"/>
    <w:rsid w:val="00C34CE7"/>
    <w:rsid w:val="00C357B8"/>
    <w:rsid w:val="00C357D0"/>
    <w:rsid w:val="00C366D0"/>
    <w:rsid w:val="00C3705B"/>
    <w:rsid w:val="00C37B4E"/>
    <w:rsid w:val="00C37C3D"/>
    <w:rsid w:val="00C37DEF"/>
    <w:rsid w:val="00C403CC"/>
    <w:rsid w:val="00C408AD"/>
    <w:rsid w:val="00C4118F"/>
    <w:rsid w:val="00C41A2A"/>
    <w:rsid w:val="00C41A8C"/>
    <w:rsid w:val="00C41AEF"/>
    <w:rsid w:val="00C42AEB"/>
    <w:rsid w:val="00C4358E"/>
    <w:rsid w:val="00C438BD"/>
    <w:rsid w:val="00C442B5"/>
    <w:rsid w:val="00C442DC"/>
    <w:rsid w:val="00C4445B"/>
    <w:rsid w:val="00C44781"/>
    <w:rsid w:val="00C44AAE"/>
    <w:rsid w:val="00C44DBA"/>
    <w:rsid w:val="00C4540E"/>
    <w:rsid w:val="00C454A3"/>
    <w:rsid w:val="00C45D28"/>
    <w:rsid w:val="00C4690C"/>
    <w:rsid w:val="00C4745D"/>
    <w:rsid w:val="00C474DF"/>
    <w:rsid w:val="00C475ED"/>
    <w:rsid w:val="00C47AC7"/>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63A"/>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397"/>
    <w:rsid w:val="00CB7939"/>
    <w:rsid w:val="00CB7AEE"/>
    <w:rsid w:val="00CC1366"/>
    <w:rsid w:val="00CC1852"/>
    <w:rsid w:val="00CC1B85"/>
    <w:rsid w:val="00CC2134"/>
    <w:rsid w:val="00CC2913"/>
    <w:rsid w:val="00CC2F42"/>
    <w:rsid w:val="00CC3092"/>
    <w:rsid w:val="00CC319B"/>
    <w:rsid w:val="00CC3BEF"/>
    <w:rsid w:val="00CC465D"/>
    <w:rsid w:val="00CC4D47"/>
    <w:rsid w:val="00CC5D41"/>
    <w:rsid w:val="00CC612A"/>
    <w:rsid w:val="00CC6802"/>
    <w:rsid w:val="00CC692E"/>
    <w:rsid w:val="00CC6A0C"/>
    <w:rsid w:val="00CD0012"/>
    <w:rsid w:val="00CD010B"/>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E0202"/>
    <w:rsid w:val="00CE0456"/>
    <w:rsid w:val="00CE04E1"/>
    <w:rsid w:val="00CE0D0C"/>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2E4D"/>
    <w:rsid w:val="00CF35BC"/>
    <w:rsid w:val="00CF3631"/>
    <w:rsid w:val="00CF3EDA"/>
    <w:rsid w:val="00CF42D8"/>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2F0"/>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320"/>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599"/>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A61"/>
    <w:rsid w:val="00D35F40"/>
    <w:rsid w:val="00D36339"/>
    <w:rsid w:val="00D364E4"/>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336"/>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3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986"/>
    <w:rsid w:val="00D80CAF"/>
    <w:rsid w:val="00D8113E"/>
    <w:rsid w:val="00D814FF"/>
    <w:rsid w:val="00D81867"/>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20C"/>
    <w:rsid w:val="00DA4999"/>
    <w:rsid w:val="00DA4ADA"/>
    <w:rsid w:val="00DA4F56"/>
    <w:rsid w:val="00DA554C"/>
    <w:rsid w:val="00DA713C"/>
    <w:rsid w:val="00DA78E3"/>
    <w:rsid w:val="00DA7D2D"/>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C7B"/>
    <w:rsid w:val="00DB6E52"/>
    <w:rsid w:val="00DB731E"/>
    <w:rsid w:val="00DB7D34"/>
    <w:rsid w:val="00DC00A0"/>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75C"/>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A7B"/>
    <w:rsid w:val="00DE2BDC"/>
    <w:rsid w:val="00DE2D53"/>
    <w:rsid w:val="00DE3897"/>
    <w:rsid w:val="00DE3C1B"/>
    <w:rsid w:val="00DE4323"/>
    <w:rsid w:val="00DE4A6D"/>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07A"/>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0DA5"/>
    <w:rsid w:val="00E2128A"/>
    <w:rsid w:val="00E21397"/>
    <w:rsid w:val="00E21ECB"/>
    <w:rsid w:val="00E223A9"/>
    <w:rsid w:val="00E226B0"/>
    <w:rsid w:val="00E22B5E"/>
    <w:rsid w:val="00E22E4C"/>
    <w:rsid w:val="00E236F5"/>
    <w:rsid w:val="00E23E21"/>
    <w:rsid w:val="00E23E7A"/>
    <w:rsid w:val="00E24088"/>
    <w:rsid w:val="00E2440E"/>
    <w:rsid w:val="00E24875"/>
    <w:rsid w:val="00E24998"/>
    <w:rsid w:val="00E249BB"/>
    <w:rsid w:val="00E249E9"/>
    <w:rsid w:val="00E255AE"/>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7D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CB"/>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A8D"/>
    <w:rsid w:val="00E56C4C"/>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9E5"/>
    <w:rsid w:val="00E64A3D"/>
    <w:rsid w:val="00E64BD3"/>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285"/>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D7B"/>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516"/>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827"/>
    <w:rsid w:val="00F2325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B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7DE"/>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4FE6"/>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9AF"/>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6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37B"/>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B67"/>
    <w:rsid w:val="00FA5EA8"/>
    <w:rsid w:val="00FA6122"/>
    <w:rsid w:val="00FA63CE"/>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8CF"/>
    <w:rsid w:val="00FB3907"/>
    <w:rsid w:val="00FB3923"/>
    <w:rsid w:val="00FB44AD"/>
    <w:rsid w:val="00FB46D1"/>
    <w:rsid w:val="00FB4BF3"/>
    <w:rsid w:val="00FB5775"/>
    <w:rsid w:val="00FB5A04"/>
    <w:rsid w:val="00FB5E2A"/>
    <w:rsid w:val="00FB5E7D"/>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A7"/>
    <w:rsid w:val="00FC52B1"/>
    <w:rsid w:val="00FC534D"/>
    <w:rsid w:val="00FC5679"/>
    <w:rsid w:val="00FC5731"/>
    <w:rsid w:val="00FC5E5A"/>
    <w:rsid w:val="00FC5FEA"/>
    <w:rsid w:val="00FC601B"/>
    <w:rsid w:val="00FC61BF"/>
    <w:rsid w:val="00FC696D"/>
    <w:rsid w:val="00FC6D0F"/>
    <w:rsid w:val="00FC6F76"/>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007"/>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C7D"/>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088C5-3D59-4B8D-8493-52C84014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TotalTime>
  <Pages>6</Pages>
  <Words>1527</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10213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362</cp:revision>
  <cp:lastPrinted>2014-05-09T11:56:00Z</cp:lastPrinted>
  <dcterms:created xsi:type="dcterms:W3CDTF">2016-09-28T06:30:00Z</dcterms:created>
  <dcterms:modified xsi:type="dcterms:W3CDTF">2017-05-05T08:25:00Z</dcterms:modified>
  <cp:category/>
</cp:coreProperties>
</file>